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D5" w:rsidRPr="006F71A7" w:rsidRDefault="00F15AD5" w:rsidP="00F15AD5">
      <w:pPr>
        <w:spacing w:before="120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>. Thủ tục cấp lại Giấy chứng nhận Trung tâm sát hạch lái xe loại 3 đủ điều kiện hoạt động:</w:t>
      </w:r>
    </w:p>
    <w:p w:rsidR="00F15AD5" w:rsidRPr="006F71A7" w:rsidRDefault="00F15AD5" w:rsidP="00F15AD5">
      <w:pPr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>.1 Trình tự thực hiện:</w:t>
      </w:r>
    </w:p>
    <w:p w:rsidR="00F15AD5" w:rsidRPr="006F71A7" w:rsidRDefault="00F15AD5" w:rsidP="00F15AD5">
      <w:pPr>
        <w:ind w:firstLine="420"/>
        <w:jc w:val="both"/>
        <w:rPr>
          <w:rFonts w:eastAsia="Batang"/>
          <w:spacing w:val="-20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Bước 1: Tổ chức hoàn thiện hồ sơ, nộp </w:t>
      </w:r>
      <w:r>
        <w:rPr>
          <w:rFonts w:eastAsia="Batang"/>
          <w:sz w:val="26"/>
          <w:szCs w:val="26"/>
          <w:lang w:val="nl-NL" w:eastAsia="ko-KR"/>
        </w:rPr>
        <w:t>hồ sơ</w:t>
      </w:r>
      <w:r>
        <w:rPr>
          <w:rFonts w:eastAsia="Batang"/>
          <w:spacing w:val="-20"/>
          <w:sz w:val="26"/>
          <w:szCs w:val="26"/>
          <w:lang w:val="nl-NL" w:eastAsia="ko-KR"/>
        </w:rPr>
        <w:t xml:space="preserve">  </w:t>
      </w:r>
      <w:proofErr w:type="spellStart"/>
      <w:r>
        <w:rPr>
          <w:rFonts w:eastAsia="Batang"/>
          <w:sz w:val="26"/>
          <w:szCs w:val="26"/>
          <w:lang w:eastAsia="ko-KR"/>
        </w:rPr>
        <w:t>tại</w:t>
      </w:r>
      <w:proofErr w:type="spellEnd"/>
      <w:r w:rsidRPr="006F71A7">
        <w:rPr>
          <w:rFonts w:eastAsia="Batang"/>
          <w:sz w:val="26"/>
          <w:szCs w:val="26"/>
          <w:lang w:val="vi-VN"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Trung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tâm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chính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công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tỉnh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Hà</w:t>
      </w:r>
      <w:proofErr w:type="spellEnd"/>
      <w:r>
        <w:rPr>
          <w:rFonts w:eastAsia="Batang"/>
          <w:sz w:val="26"/>
          <w:szCs w:val="26"/>
          <w:lang w:eastAsia="ko-KR"/>
        </w:rPr>
        <w:t xml:space="preserve"> Nam </w:t>
      </w:r>
      <w:proofErr w:type="spellStart"/>
      <w:r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7, </w:t>
      </w:r>
      <w:proofErr w:type="spellStart"/>
      <w:r>
        <w:rPr>
          <w:rFonts w:eastAsia="Batang"/>
          <w:sz w:val="26"/>
          <w:szCs w:val="26"/>
          <w:lang w:eastAsia="ko-KR"/>
        </w:rPr>
        <w:t>đường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Trần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Phú</w:t>
      </w:r>
      <w:proofErr w:type="spellEnd"/>
      <w:r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>
        <w:rPr>
          <w:rFonts w:eastAsia="Batang"/>
          <w:sz w:val="26"/>
          <w:szCs w:val="26"/>
          <w:lang w:eastAsia="ko-KR"/>
        </w:rPr>
        <w:t>thành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Phủ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pacing w:val="-20"/>
          <w:sz w:val="26"/>
          <w:szCs w:val="26"/>
          <w:lang w:val="nl-NL" w:eastAsia="ko-KR"/>
        </w:rPr>
        <w:t>;</w:t>
      </w:r>
    </w:p>
    <w:p w:rsidR="00F15AD5" w:rsidRPr="006F71A7" w:rsidRDefault="00F15AD5" w:rsidP="00F15AD5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F15AD5" w:rsidRPr="006F71A7" w:rsidRDefault="00F15AD5" w:rsidP="00F15AD5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F15AD5" w:rsidRDefault="00F15AD5" w:rsidP="00F15AD5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>+ Bước 4: Tổ chức nhận kết quả tại</w:t>
      </w:r>
      <w:r>
        <w:rPr>
          <w:rFonts w:eastAsia="Batang"/>
          <w:sz w:val="26"/>
          <w:szCs w:val="26"/>
          <w:lang w:val="nl-NL" w:eastAsia="ko-KR"/>
        </w:rPr>
        <w:t>:</w:t>
      </w:r>
    </w:p>
    <w:p w:rsidR="00F15AD5" w:rsidRDefault="00F15AD5" w:rsidP="00F15AD5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Đối với hồ sơ nộp trực tiếp tổ chức mang theo phiếu hẹn đến nhận kết quả tại Trung tâm hành chính công tỉnh Hà Nam</w:t>
      </w:r>
    </w:p>
    <w:p w:rsidR="00F15AD5" w:rsidRPr="006F71A7" w:rsidRDefault="00F15AD5" w:rsidP="00F15AD5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F15AD5" w:rsidRDefault="00F15AD5" w:rsidP="00F15AD5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>.2 Cách thức thực hiện:</w:t>
      </w:r>
      <w:r w:rsidRPr="006F71A7">
        <w:rPr>
          <w:rFonts w:eastAsia="Batang"/>
          <w:sz w:val="26"/>
          <w:szCs w:val="26"/>
          <w:lang w:val="nl-NL" w:eastAsia="ko-KR"/>
        </w:rPr>
        <w:t xml:space="preserve"> </w:t>
      </w:r>
    </w:p>
    <w:p w:rsidR="00F15AD5" w:rsidRPr="006F71A7" w:rsidRDefault="00F15AD5" w:rsidP="00F15AD5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sz w:val="26"/>
          <w:szCs w:val="26"/>
          <w:lang w:val="nl-NL" w:eastAsia="ko-KR"/>
        </w:rPr>
        <w:t xml:space="preserve"> </w:t>
      </w:r>
      <w:r w:rsidRPr="006F71A7">
        <w:rPr>
          <w:rFonts w:eastAsia="Batang"/>
          <w:sz w:val="26"/>
          <w:szCs w:val="26"/>
          <w:lang w:val="nl-NL" w:eastAsia="ko-KR"/>
        </w:rPr>
        <w:t xml:space="preserve">Trực tiếp </w:t>
      </w:r>
      <w:r>
        <w:rPr>
          <w:rFonts w:eastAsia="Batang"/>
          <w:sz w:val="26"/>
          <w:szCs w:val="26"/>
          <w:lang w:val="nl-NL" w:eastAsia="ko-KR"/>
        </w:rPr>
        <w:t xml:space="preserve">tại Trung tâm hành chính công tỉnh Hà Nam hoặc qua hệ thống bưu chính. </w:t>
      </w:r>
    </w:p>
    <w:p w:rsidR="00F15AD5" w:rsidRPr="006F71A7" w:rsidRDefault="00F15AD5" w:rsidP="00F15AD5">
      <w:pPr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>.3  Thành phần, số lượng hồ sơ:</w:t>
      </w:r>
    </w:p>
    <w:p w:rsidR="00F15AD5" w:rsidRPr="006F71A7" w:rsidRDefault="00F15AD5" w:rsidP="00F15AD5">
      <w:pPr>
        <w:ind w:firstLine="420"/>
        <w:jc w:val="both"/>
        <w:rPr>
          <w:rFonts w:eastAsia="Batang"/>
          <w:i/>
          <w:sz w:val="26"/>
          <w:szCs w:val="26"/>
          <w:lang w:val="nl-NL" w:eastAsia="ko-KR"/>
        </w:rPr>
      </w:pPr>
      <w:r w:rsidRPr="006F71A7">
        <w:rPr>
          <w:rFonts w:eastAsia="Batang"/>
          <w:i/>
          <w:sz w:val="26"/>
          <w:szCs w:val="26"/>
          <w:lang w:val="nl-NL" w:eastAsia="ko-KR"/>
        </w:rPr>
        <w:t>* Thành phần:</w:t>
      </w:r>
    </w:p>
    <w:p w:rsidR="00F15AD5" w:rsidRPr="00D50904" w:rsidRDefault="00F15AD5" w:rsidP="00F15AD5">
      <w:pPr>
        <w:spacing w:before="120"/>
        <w:ind w:firstLine="720"/>
        <w:rPr>
          <w:rFonts w:eastAsia="Batang"/>
          <w:sz w:val="26"/>
          <w:szCs w:val="26"/>
          <w:lang w:val="nl-NL" w:eastAsia="ko-KR"/>
        </w:rPr>
      </w:pPr>
      <w:r w:rsidRPr="00D50904">
        <w:rPr>
          <w:rFonts w:eastAsia="Batang"/>
          <w:sz w:val="26"/>
          <w:szCs w:val="26"/>
          <w:lang w:val="nl-NL" w:eastAsia="ko-KR"/>
        </w:rPr>
        <w:t xml:space="preserve">Trung tâm sát hạch lái xe gửi văn bản đề nghị cấp lại giấy chứng nhận và nêu rõ lý do hỏng hoặc mất </w:t>
      </w:r>
    </w:p>
    <w:p w:rsidR="00F15AD5" w:rsidRPr="00D50904" w:rsidRDefault="00F15AD5" w:rsidP="00F15AD5">
      <w:pPr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 xml:space="preserve">      </w:t>
      </w: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>.4 Thời hạn giải quyết</w:t>
      </w:r>
      <w:r w:rsidRPr="006F71A7">
        <w:rPr>
          <w:rFonts w:eastAsia="Batang"/>
          <w:sz w:val="26"/>
          <w:szCs w:val="26"/>
          <w:lang w:val="nl-NL" w:eastAsia="ko-KR"/>
        </w:rPr>
        <w:t xml:space="preserve">: </w:t>
      </w:r>
      <w:r w:rsidRPr="00D50904">
        <w:rPr>
          <w:rFonts w:eastAsia="Batang"/>
          <w:sz w:val="26"/>
          <w:szCs w:val="26"/>
          <w:lang w:val="nl-NL" w:eastAsia="ko-KR"/>
        </w:rPr>
        <w:t xml:space="preserve">Trong thời gian không quá </w:t>
      </w:r>
      <w:r>
        <w:rPr>
          <w:rFonts w:eastAsia="Batang"/>
          <w:color w:val="FF0000"/>
          <w:sz w:val="26"/>
          <w:szCs w:val="26"/>
          <w:lang w:val="nl-NL" w:eastAsia="ko-KR"/>
        </w:rPr>
        <w:t>02</w:t>
      </w:r>
      <w:r w:rsidRPr="00D50904">
        <w:rPr>
          <w:rFonts w:eastAsia="Batang"/>
          <w:sz w:val="26"/>
          <w:szCs w:val="26"/>
          <w:lang w:val="nl-NL" w:eastAsia="ko-KR"/>
        </w:rPr>
        <w:t xml:space="preserve"> ngày làm việc</w:t>
      </w:r>
    </w:p>
    <w:p w:rsidR="00F15AD5" w:rsidRPr="006F71A7" w:rsidRDefault="00F15AD5" w:rsidP="00F15AD5">
      <w:pPr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b/>
          <w:sz w:val="26"/>
          <w:szCs w:val="26"/>
          <w:lang w:val="nl-NL" w:eastAsia="ko-KR"/>
        </w:rPr>
        <w:t xml:space="preserve">      </w:t>
      </w: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>.5  Đối tượng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>: Tổ chức hoặc cá nhân.</w:t>
      </w:r>
    </w:p>
    <w:p w:rsidR="00F15AD5" w:rsidRPr="006F71A7" w:rsidRDefault="00F15AD5" w:rsidP="00F15AD5">
      <w:pPr>
        <w:spacing w:before="40" w:after="40" w:line="266" w:lineRule="auto"/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 xml:space="preserve">.6  Cơ quan thực hiện thủ tục hành chính: </w:t>
      </w:r>
    </w:p>
    <w:p w:rsidR="00F15AD5" w:rsidRPr="006F71A7" w:rsidRDefault="00F15AD5" w:rsidP="00F15AD5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có thẩm quyền quyết định theo quy định: Sở GTVT Hà Nam.</w:t>
      </w:r>
    </w:p>
    <w:p w:rsidR="00F15AD5" w:rsidRPr="006F71A7" w:rsidRDefault="00F15AD5" w:rsidP="00F15AD5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trực tiếp thực hiện TTHC: Sở Giao thông vận tải Hà Nam.</w:t>
      </w:r>
    </w:p>
    <w:p w:rsidR="00F15AD5" w:rsidRPr="006F71A7" w:rsidRDefault="00F15AD5" w:rsidP="00F15AD5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  + Cơ quan phối hợp(nếu có):</w:t>
      </w:r>
    </w:p>
    <w:p w:rsidR="00F15AD5" w:rsidRPr="006F71A7" w:rsidRDefault="00F15AD5" w:rsidP="00F15AD5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>.7 Kết quả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>: Giấy chứng nhận trung tâm sát hạch lái xe đủ điều kiện hoạt động.</w:t>
      </w:r>
    </w:p>
    <w:p w:rsidR="00F15AD5" w:rsidRPr="006F71A7" w:rsidRDefault="00F15AD5" w:rsidP="00F15AD5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>.8   Lệ phí</w:t>
      </w:r>
      <w:r w:rsidRPr="006F71A7">
        <w:rPr>
          <w:rFonts w:eastAsia="Batang"/>
          <w:sz w:val="26"/>
          <w:szCs w:val="26"/>
          <w:lang w:val="nl-NL" w:eastAsia="ko-KR"/>
        </w:rPr>
        <w:t>: Không.</w:t>
      </w:r>
    </w:p>
    <w:p w:rsidR="00F15AD5" w:rsidRPr="006F71A7" w:rsidRDefault="00F15AD5" w:rsidP="00F15AD5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>.9  Tên mẫu đơn, tờ khai</w:t>
      </w:r>
      <w:r w:rsidRPr="006F71A7">
        <w:rPr>
          <w:rFonts w:eastAsia="Batang"/>
          <w:sz w:val="26"/>
          <w:szCs w:val="26"/>
          <w:lang w:val="nl-NL" w:eastAsia="ko-KR"/>
        </w:rPr>
        <w:t>: Không.</w:t>
      </w:r>
    </w:p>
    <w:p w:rsidR="00F15AD5" w:rsidRPr="006F71A7" w:rsidRDefault="00F15AD5" w:rsidP="00F15AD5">
      <w:pPr>
        <w:ind w:firstLine="420"/>
        <w:jc w:val="both"/>
        <w:rPr>
          <w:rFonts w:eastAsia="Batang"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>.10 Yêu cầu, điều kiện thực hiện thủ tục hành chính</w:t>
      </w:r>
      <w:r w:rsidRPr="006F71A7">
        <w:rPr>
          <w:rFonts w:eastAsia="Batang"/>
          <w:sz w:val="26"/>
          <w:szCs w:val="26"/>
          <w:lang w:val="nl-NL" w:eastAsia="ko-KR"/>
        </w:rPr>
        <w:t>: Không</w:t>
      </w:r>
    </w:p>
    <w:p w:rsidR="00F15AD5" w:rsidRPr="006F71A7" w:rsidRDefault="00F15AD5" w:rsidP="00F15AD5">
      <w:pPr>
        <w:ind w:firstLine="420"/>
        <w:jc w:val="both"/>
        <w:rPr>
          <w:rFonts w:eastAsia="Batang"/>
          <w:b/>
          <w:sz w:val="26"/>
          <w:szCs w:val="26"/>
          <w:lang w:val="nl-NL" w:eastAsia="ko-KR"/>
        </w:rPr>
      </w:pPr>
      <w:r>
        <w:rPr>
          <w:rFonts w:eastAsia="Batang"/>
          <w:b/>
          <w:sz w:val="26"/>
          <w:szCs w:val="26"/>
          <w:lang w:val="nl-NL" w:eastAsia="ko-KR"/>
        </w:rPr>
        <w:t>14</w:t>
      </w:r>
      <w:r w:rsidRPr="006F71A7">
        <w:rPr>
          <w:rFonts w:eastAsia="Batang"/>
          <w:b/>
          <w:sz w:val="26"/>
          <w:szCs w:val="26"/>
          <w:lang w:val="nl-NL" w:eastAsia="ko-KR"/>
        </w:rPr>
        <w:t>.11 Căn cứ pháp lý của thủ tục hành chính:</w:t>
      </w:r>
    </w:p>
    <w:p w:rsidR="00F15AD5" w:rsidRPr="006F71A7" w:rsidRDefault="00F15AD5" w:rsidP="00F15AD5">
      <w:pPr>
        <w:spacing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Nghị định 65/2016/NĐ-CP ngày 01/7/2016 của Chính Phủ Quy định về điều kiện kinh doanh dịch vụ đào tạo lái xe ô tô và dịch vụ sát hạch lái xe.  </w:t>
      </w:r>
    </w:p>
    <w:p w:rsidR="00F15AD5" w:rsidRPr="006F71A7" w:rsidRDefault="00F15AD5" w:rsidP="00F15AD5">
      <w:pPr>
        <w:spacing w:before="40" w:after="40" w:line="266" w:lineRule="auto"/>
        <w:ind w:firstLine="420"/>
        <w:jc w:val="both"/>
        <w:rPr>
          <w:rFonts w:eastAsia="Batang"/>
          <w:sz w:val="26"/>
          <w:szCs w:val="26"/>
          <w:lang w:val="nl-NL" w:eastAsia="ko-KR"/>
        </w:rPr>
      </w:pPr>
      <w:r w:rsidRPr="006F71A7">
        <w:rPr>
          <w:rFonts w:eastAsia="Batang"/>
          <w:sz w:val="26"/>
          <w:szCs w:val="26"/>
          <w:lang w:val="nl-NL" w:eastAsia="ko-KR"/>
        </w:rPr>
        <w:t xml:space="preserve">+ Thông tư 12/2017/TT-BGTVT ngày 15/4/2017 của Bộ GTVT Quy định về đào tạo, sát hạch, cấp giấy phép lái xe cơ giới đường bộ. </w:t>
      </w:r>
    </w:p>
    <w:p w:rsidR="00087ECF" w:rsidRDefault="00F15AD5" w:rsidP="00F15AD5">
      <w:r w:rsidRPr="00D50904">
        <w:rPr>
          <w:rFonts w:eastAsia="Batang"/>
          <w:sz w:val="26"/>
          <w:szCs w:val="26"/>
          <w:lang w:val="nl-NL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D5"/>
    <w:rsid w:val="00087ECF"/>
    <w:rsid w:val="000F12BD"/>
    <w:rsid w:val="00F1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CB983183-2A18-46F8-9D5E-34A3FC552748}"/>
</file>

<file path=customXml/itemProps2.xml><?xml version="1.0" encoding="utf-8"?>
<ds:datastoreItem xmlns:ds="http://schemas.openxmlformats.org/officeDocument/2006/customXml" ds:itemID="{E1BC381D-6820-4BB8-B4A2-139BA1C761CE}"/>
</file>

<file path=customXml/itemProps3.xml><?xml version="1.0" encoding="utf-8"?>
<ds:datastoreItem xmlns:ds="http://schemas.openxmlformats.org/officeDocument/2006/customXml" ds:itemID="{BF61B8C2-9114-4D7A-B0EE-02CDE045A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2017-09-16T12:36:00Z</dcterms:created>
  <dcterms:modified xsi:type="dcterms:W3CDTF">2017-09-16T12:36:00Z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