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77" w:rsidRPr="006F71A7" w:rsidRDefault="00010B77" w:rsidP="00010B77">
      <w:pPr>
        <w:ind w:firstLine="420"/>
        <w:jc w:val="both"/>
        <w:rPr>
          <w:rFonts w:eastAsia="Batang"/>
          <w:b/>
          <w:sz w:val="26"/>
          <w:szCs w:val="26"/>
          <w:lang w:val="nl-NL" w:eastAsia="ko-KR"/>
        </w:rPr>
      </w:pPr>
      <w:r w:rsidRPr="006F71A7">
        <w:rPr>
          <w:rFonts w:eastAsia="Batang"/>
          <w:b/>
          <w:sz w:val="26"/>
          <w:szCs w:val="26"/>
          <w:lang w:val="nl-NL" w:eastAsia="ko-KR"/>
        </w:rPr>
        <w:t>7. Thủ tục cấp giấy phép xe tập lái:</w:t>
      </w:r>
    </w:p>
    <w:p w:rsidR="00010B77" w:rsidRPr="006F71A7" w:rsidRDefault="00010B77" w:rsidP="00010B77">
      <w:pPr>
        <w:spacing w:line="266" w:lineRule="auto"/>
        <w:ind w:firstLine="420"/>
        <w:jc w:val="both"/>
        <w:rPr>
          <w:rFonts w:eastAsia="Batang"/>
          <w:b/>
          <w:sz w:val="26"/>
          <w:szCs w:val="26"/>
          <w:lang w:val="nl-NL" w:eastAsia="ko-KR"/>
        </w:rPr>
      </w:pPr>
      <w:r w:rsidRPr="006F71A7">
        <w:rPr>
          <w:rFonts w:eastAsia="Batang"/>
          <w:b/>
          <w:sz w:val="26"/>
          <w:szCs w:val="26"/>
          <w:lang w:val="nl-NL" w:eastAsia="ko-KR"/>
        </w:rPr>
        <w:t>7.1 Trình tự thực hiện:</w:t>
      </w:r>
    </w:p>
    <w:p w:rsidR="00010B77" w:rsidRPr="006F71A7" w:rsidRDefault="00010B77" w:rsidP="00010B77">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010B77" w:rsidRDefault="00010B77" w:rsidP="00010B77">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010B77" w:rsidRDefault="00010B77" w:rsidP="00010B77">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010B77" w:rsidRPr="006F71A7" w:rsidRDefault="00010B77" w:rsidP="00010B77">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b/>
          <w:sz w:val="26"/>
          <w:szCs w:val="26"/>
          <w:lang w:val="nl-NL" w:eastAsia="ko-KR"/>
        </w:rPr>
        <w:t>7.2 Cách thức thực hiện:</w:t>
      </w:r>
      <w:r w:rsidRPr="006F71A7">
        <w:rPr>
          <w:rFonts w:eastAsia="Batang"/>
          <w:sz w:val="26"/>
          <w:szCs w:val="26"/>
          <w:lang w:val="nl-NL" w:eastAsia="ko-KR"/>
        </w:rPr>
        <w:t xml:space="preserve"> Trực tiếp tại </w:t>
      </w:r>
      <w:r>
        <w:rPr>
          <w:rFonts w:eastAsia="Batang"/>
          <w:sz w:val="26"/>
          <w:szCs w:val="26"/>
          <w:lang w:val="nl-NL" w:eastAsia="ko-KR"/>
        </w:rPr>
        <w:t>Trung tâm hành chính công tỉnh Hà Nam hoặc qua hệ thống bưu chính</w:t>
      </w:r>
      <w:r w:rsidRPr="006F71A7">
        <w:rPr>
          <w:rFonts w:eastAsia="Batang"/>
          <w:sz w:val="26"/>
          <w:szCs w:val="26"/>
          <w:lang w:val="nl-NL" w:eastAsia="ko-KR"/>
        </w:rPr>
        <w:t>.</w:t>
      </w:r>
    </w:p>
    <w:p w:rsidR="00010B77" w:rsidRPr="006F71A7" w:rsidRDefault="00010B77" w:rsidP="00010B77">
      <w:pPr>
        <w:spacing w:line="266" w:lineRule="auto"/>
        <w:ind w:firstLine="420"/>
        <w:jc w:val="both"/>
        <w:rPr>
          <w:rFonts w:eastAsia="Batang"/>
          <w:b/>
          <w:sz w:val="26"/>
          <w:szCs w:val="26"/>
          <w:lang w:val="nl-NL" w:eastAsia="ko-KR"/>
        </w:rPr>
      </w:pPr>
      <w:r w:rsidRPr="006F71A7">
        <w:rPr>
          <w:rFonts w:eastAsia="Batang"/>
          <w:b/>
          <w:sz w:val="26"/>
          <w:szCs w:val="26"/>
          <w:lang w:val="nl-NL" w:eastAsia="ko-KR"/>
        </w:rPr>
        <w:t>7.3 Thành phần, số lượng hồ sơ:</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010B77" w:rsidRPr="006F71A7" w:rsidRDefault="00010B77" w:rsidP="00010B77">
      <w:pPr>
        <w:jc w:val="both"/>
        <w:rPr>
          <w:rFonts w:eastAsia="Batang"/>
          <w:sz w:val="26"/>
          <w:szCs w:val="26"/>
          <w:lang w:val="vi-VN" w:eastAsia="vi-VN"/>
        </w:rPr>
      </w:pPr>
      <w:r w:rsidRPr="006F71A7">
        <w:rPr>
          <w:rFonts w:eastAsia="Batang"/>
          <w:sz w:val="26"/>
          <w:szCs w:val="26"/>
          <w:lang w:val="vi-VN" w:eastAsia="vi-VN"/>
        </w:rPr>
        <w:t xml:space="preserve">            + Danh sách đề nghị cấp giấy phép xe tập lái theo mẫu quy định tại phụ lục </w:t>
      </w:r>
      <w:r w:rsidRPr="00D50904">
        <w:rPr>
          <w:rFonts w:eastAsia="Batang"/>
          <w:sz w:val="26"/>
          <w:szCs w:val="26"/>
          <w:lang w:val="nl-NL" w:eastAsia="vi-VN"/>
        </w:rPr>
        <w:t xml:space="preserve">VIII  kèm theo </w:t>
      </w:r>
      <w:r w:rsidRPr="006F71A7">
        <w:rPr>
          <w:rFonts w:eastAsia="Batang"/>
          <w:sz w:val="26"/>
          <w:szCs w:val="26"/>
          <w:lang w:val="nl-NL" w:eastAsia="ko-KR"/>
        </w:rPr>
        <w:t>Nghị định 65/2016/NĐ-CP ngày 01/7/2016 của Chính Phủ</w:t>
      </w:r>
      <w:r w:rsidRPr="006F71A7">
        <w:rPr>
          <w:rFonts w:eastAsia="Batang"/>
          <w:sz w:val="26"/>
          <w:szCs w:val="26"/>
          <w:lang w:val="vi-VN" w:eastAsia="vi-VN"/>
        </w:rPr>
        <w:t>;</w:t>
      </w:r>
    </w:p>
    <w:p w:rsidR="00010B77" w:rsidRPr="00780097" w:rsidRDefault="00010B77" w:rsidP="00010B77">
      <w:pPr>
        <w:ind w:firstLine="420"/>
        <w:jc w:val="both"/>
        <w:rPr>
          <w:rFonts w:eastAsia="Batang"/>
          <w:spacing w:val="-8"/>
          <w:sz w:val="26"/>
          <w:szCs w:val="26"/>
          <w:lang w:val="vi-VN" w:eastAsia="ko-KR"/>
        </w:rPr>
      </w:pPr>
      <w:r w:rsidRPr="006F71A7">
        <w:rPr>
          <w:rFonts w:eastAsia="Batang"/>
          <w:sz w:val="26"/>
          <w:szCs w:val="26"/>
          <w:lang w:val="vi-VN" w:eastAsia="vi-VN"/>
        </w:rPr>
        <w:t>      </w:t>
      </w:r>
      <w:r w:rsidRPr="00780097">
        <w:rPr>
          <w:rFonts w:eastAsia="Batang"/>
          <w:spacing w:val="-8"/>
          <w:sz w:val="26"/>
          <w:szCs w:val="26"/>
          <w:lang w:val="vi-VN" w:eastAsia="vi-VN"/>
        </w:rPr>
        <w:t xml:space="preserve">+ </w:t>
      </w:r>
      <w:r w:rsidRPr="00780097">
        <w:rPr>
          <w:rFonts w:eastAsia="Batang"/>
          <w:spacing w:val="-8"/>
          <w:sz w:val="26"/>
          <w:szCs w:val="26"/>
          <w:lang w:val="vi-VN" w:eastAsia="ko-KR"/>
        </w:rPr>
        <w:t>Giấy đăng ký xe (bản sao có chứng thực hoặc bản sao kèm bản chính để đối chiếu);</w:t>
      </w:r>
    </w:p>
    <w:p w:rsidR="00010B77" w:rsidRPr="006F71A7" w:rsidRDefault="00010B77" w:rsidP="00010B77">
      <w:pPr>
        <w:spacing w:line="266" w:lineRule="auto"/>
        <w:ind w:firstLine="420"/>
        <w:jc w:val="both"/>
        <w:rPr>
          <w:rFonts w:eastAsia="Batang"/>
          <w:sz w:val="26"/>
          <w:szCs w:val="26"/>
          <w:lang w:val="nl-NL"/>
        </w:rPr>
      </w:pPr>
      <w:r w:rsidRPr="006F71A7">
        <w:rPr>
          <w:rFonts w:eastAsia="Batang"/>
          <w:sz w:val="26"/>
          <w:szCs w:val="26"/>
          <w:lang w:val="nl-NL" w:eastAsia="ko-KR"/>
        </w:rPr>
        <w:tab/>
        <w:t>* Số lượng: 01 bộ</w:t>
      </w:r>
    </w:p>
    <w:p w:rsidR="00010B77" w:rsidRPr="006F71A7" w:rsidRDefault="00010B77" w:rsidP="00010B77">
      <w:pPr>
        <w:spacing w:line="266" w:lineRule="auto"/>
        <w:ind w:firstLine="420"/>
        <w:jc w:val="both"/>
        <w:rPr>
          <w:rFonts w:eastAsia="Batang"/>
          <w:b/>
          <w:sz w:val="26"/>
          <w:szCs w:val="26"/>
          <w:lang w:val="nl-NL" w:eastAsia="ko-KR"/>
        </w:rPr>
      </w:pPr>
      <w:r w:rsidRPr="006F71A7">
        <w:rPr>
          <w:rFonts w:eastAsia="Batang"/>
          <w:b/>
          <w:sz w:val="26"/>
          <w:szCs w:val="26"/>
          <w:lang w:val="nl-NL" w:eastAsia="ko-KR"/>
        </w:rPr>
        <w:t xml:space="preserve">7.4 Thời hạn giải quyết: </w:t>
      </w:r>
      <w:r w:rsidRPr="00D95B53">
        <w:rPr>
          <w:rFonts w:eastAsia="Batang"/>
          <w:color w:val="FF0000"/>
          <w:sz w:val="26"/>
          <w:szCs w:val="26"/>
          <w:lang w:val="nl-NL" w:eastAsia="ko-KR"/>
        </w:rPr>
        <w:t>0</w:t>
      </w:r>
      <w:r>
        <w:rPr>
          <w:rFonts w:eastAsia="Batang"/>
          <w:color w:val="FF0000"/>
          <w:sz w:val="26"/>
          <w:szCs w:val="26"/>
          <w:lang w:val="nl-NL" w:eastAsia="ko-KR"/>
        </w:rPr>
        <w:t>2</w:t>
      </w:r>
      <w:r w:rsidRPr="006F71A7">
        <w:rPr>
          <w:rFonts w:eastAsia="Batang"/>
          <w:sz w:val="26"/>
          <w:szCs w:val="26"/>
          <w:lang w:val="nl-NL" w:eastAsia="ko-KR"/>
        </w:rPr>
        <w:t xml:space="preserve"> ngày làm việc</w:t>
      </w:r>
      <w:r w:rsidRPr="006F71A7">
        <w:rPr>
          <w:rFonts w:eastAsia="Batang"/>
          <w:b/>
          <w:sz w:val="26"/>
          <w:szCs w:val="26"/>
          <w:lang w:val="nl-NL" w:eastAsia="ko-KR"/>
        </w:rPr>
        <w:t>.</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b/>
          <w:sz w:val="26"/>
          <w:szCs w:val="26"/>
          <w:lang w:val="nl-NL" w:eastAsia="ko-KR"/>
        </w:rPr>
        <w:t>7.5 Đối tượng thực hiện thủ tục hành chính</w:t>
      </w:r>
      <w:r w:rsidRPr="006F71A7">
        <w:rPr>
          <w:rFonts w:eastAsia="Batang"/>
          <w:sz w:val="26"/>
          <w:szCs w:val="26"/>
          <w:lang w:val="nl-NL" w:eastAsia="ko-KR"/>
        </w:rPr>
        <w:t>: Tổ chức</w:t>
      </w:r>
    </w:p>
    <w:p w:rsidR="00010B77" w:rsidRPr="006F71A7" w:rsidRDefault="00010B77" w:rsidP="00010B77">
      <w:pPr>
        <w:spacing w:before="40" w:after="40" w:line="266" w:lineRule="auto"/>
        <w:ind w:firstLine="420"/>
        <w:jc w:val="both"/>
        <w:rPr>
          <w:rFonts w:eastAsia="Batang"/>
          <w:sz w:val="26"/>
          <w:szCs w:val="26"/>
          <w:lang w:val="nl-NL" w:eastAsia="ko-KR"/>
        </w:rPr>
      </w:pPr>
      <w:r w:rsidRPr="006F71A7">
        <w:rPr>
          <w:rFonts w:eastAsia="Batang"/>
          <w:b/>
          <w:sz w:val="26"/>
          <w:szCs w:val="26"/>
          <w:lang w:val="nl-NL" w:eastAsia="ko-KR"/>
        </w:rPr>
        <w:t>7.6 Cơ quan thực hiện thủ tục hành chính</w:t>
      </w:r>
      <w:r w:rsidRPr="006F71A7">
        <w:rPr>
          <w:rFonts w:eastAsia="Batang"/>
          <w:sz w:val="26"/>
          <w:szCs w:val="26"/>
          <w:lang w:val="nl-NL" w:eastAsia="ko-KR"/>
        </w:rPr>
        <w:t xml:space="preserve">: </w:t>
      </w:r>
    </w:p>
    <w:p w:rsidR="00010B77" w:rsidRPr="006F71A7" w:rsidRDefault="00010B77" w:rsidP="00010B7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010B77" w:rsidRPr="006F71A7" w:rsidRDefault="00010B77" w:rsidP="00010B7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010B77" w:rsidRPr="006F71A7" w:rsidRDefault="00010B77" w:rsidP="00010B7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b/>
          <w:sz w:val="26"/>
          <w:szCs w:val="26"/>
          <w:lang w:val="nl-NL" w:eastAsia="ko-KR"/>
        </w:rPr>
        <w:t>7.7 Kết quả thực hiện thủ tục hành chính</w:t>
      </w:r>
      <w:r w:rsidRPr="006F71A7">
        <w:rPr>
          <w:rFonts w:eastAsia="Batang"/>
          <w:sz w:val="26"/>
          <w:szCs w:val="26"/>
          <w:lang w:val="nl-NL" w:eastAsia="ko-KR"/>
        </w:rPr>
        <w:t xml:space="preserve">: </w:t>
      </w:r>
      <w:r w:rsidRPr="006F71A7">
        <w:rPr>
          <w:rFonts w:eastAsia="Batang"/>
          <w:sz w:val="26"/>
          <w:szCs w:val="26"/>
          <w:lang w:val="vi-VN" w:eastAsia="vi-VN"/>
        </w:rPr>
        <w:t>Giấy phép xe tập lái</w:t>
      </w:r>
      <w:r w:rsidRPr="006F71A7">
        <w:rPr>
          <w:rFonts w:ascii="Arial" w:eastAsia="Batang" w:hAnsi="Arial" w:cs="Arial"/>
          <w:sz w:val="26"/>
          <w:szCs w:val="26"/>
          <w:lang w:val="vi-VN" w:eastAsia="vi-VN"/>
        </w:rPr>
        <w:t xml:space="preserve"> </w:t>
      </w:r>
      <w:r w:rsidRPr="006F71A7">
        <w:rPr>
          <w:rFonts w:eastAsia="Batang"/>
          <w:sz w:val="26"/>
          <w:szCs w:val="26"/>
          <w:lang w:val="nl-NL" w:eastAsia="ko-KR"/>
        </w:rPr>
        <w:t>.</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b/>
          <w:sz w:val="26"/>
          <w:szCs w:val="26"/>
          <w:lang w:val="nl-NL" w:eastAsia="ko-KR"/>
        </w:rPr>
        <w:t>7.8 Lệ phí</w:t>
      </w:r>
      <w:r w:rsidRPr="006F71A7">
        <w:rPr>
          <w:rFonts w:eastAsia="Batang"/>
          <w:sz w:val="26"/>
          <w:szCs w:val="26"/>
          <w:lang w:val="nl-NL" w:eastAsia="ko-KR"/>
        </w:rPr>
        <w:t>: Không có.</w:t>
      </w:r>
    </w:p>
    <w:p w:rsidR="00010B77" w:rsidRPr="006F71A7" w:rsidRDefault="00010B77" w:rsidP="00010B77">
      <w:pPr>
        <w:ind w:firstLine="420"/>
        <w:jc w:val="both"/>
        <w:rPr>
          <w:rFonts w:eastAsia="Batang"/>
          <w:sz w:val="26"/>
          <w:szCs w:val="26"/>
          <w:lang w:val="vi-VN" w:eastAsia="vi-VN"/>
        </w:rPr>
      </w:pPr>
      <w:r w:rsidRPr="006F71A7">
        <w:rPr>
          <w:rFonts w:eastAsia="Batang"/>
          <w:b/>
          <w:sz w:val="26"/>
          <w:szCs w:val="26"/>
          <w:lang w:val="nl-NL" w:eastAsia="ko-KR"/>
        </w:rPr>
        <w:t>7.9 Tên mẫu đơn, tờ khai</w:t>
      </w:r>
      <w:r w:rsidRPr="006F71A7">
        <w:rPr>
          <w:rFonts w:eastAsia="Batang"/>
          <w:sz w:val="26"/>
          <w:szCs w:val="26"/>
          <w:lang w:val="nl-NL" w:eastAsia="ko-KR"/>
        </w:rPr>
        <w:t xml:space="preserve">: </w:t>
      </w:r>
      <w:r w:rsidRPr="006F71A7">
        <w:rPr>
          <w:rFonts w:eastAsia="Batang"/>
          <w:sz w:val="26"/>
          <w:szCs w:val="26"/>
          <w:lang w:val="vi-VN" w:eastAsia="vi-VN"/>
        </w:rPr>
        <w:t>Danh sách xe đề nghị cấp giấy phép xe tập lái</w:t>
      </w:r>
    </w:p>
    <w:p w:rsidR="00010B77" w:rsidRPr="006F71A7" w:rsidRDefault="00010B77" w:rsidP="00010B77">
      <w:pPr>
        <w:spacing w:line="266" w:lineRule="auto"/>
        <w:ind w:firstLine="420"/>
        <w:jc w:val="both"/>
        <w:rPr>
          <w:rFonts w:eastAsia="Batang"/>
          <w:sz w:val="26"/>
          <w:szCs w:val="26"/>
          <w:lang w:val="nl-NL"/>
        </w:rPr>
      </w:pPr>
      <w:r w:rsidRPr="006F71A7">
        <w:rPr>
          <w:rFonts w:eastAsia="Batang"/>
          <w:b/>
          <w:sz w:val="26"/>
          <w:szCs w:val="26"/>
          <w:lang w:val="nl-NL" w:eastAsia="ko-KR"/>
        </w:rPr>
        <w:t>7.10 Yêu cầu, điều kiện thực hiện thủ tục hành chính</w:t>
      </w:r>
      <w:r w:rsidRPr="006F71A7">
        <w:rPr>
          <w:rFonts w:eastAsia="Batang"/>
          <w:sz w:val="26"/>
          <w:szCs w:val="26"/>
          <w:lang w:val="nl-NL" w:eastAsia="ko-KR"/>
        </w:rPr>
        <w:t>:</w:t>
      </w:r>
      <w:r w:rsidRPr="006F71A7">
        <w:rPr>
          <w:rFonts w:eastAsia="Batang"/>
          <w:b/>
          <w:i/>
          <w:sz w:val="26"/>
          <w:szCs w:val="26"/>
          <w:lang w:val="nl-NL" w:eastAsia="ko-KR"/>
        </w:rPr>
        <w:t xml:space="preserve"> </w:t>
      </w:r>
      <w:r w:rsidRPr="006F71A7">
        <w:rPr>
          <w:rFonts w:eastAsia="Batang"/>
          <w:sz w:val="26"/>
          <w:szCs w:val="26"/>
          <w:lang w:val="nl-NL" w:eastAsia="ko-KR"/>
        </w:rPr>
        <w:t xml:space="preserve"> </w:t>
      </w:r>
    </w:p>
    <w:p w:rsidR="00010B77" w:rsidRPr="00D50904" w:rsidRDefault="00010B77" w:rsidP="00010B77">
      <w:pPr>
        <w:spacing w:before="120"/>
        <w:jc w:val="both"/>
        <w:rPr>
          <w:rFonts w:eastAsia="Batang"/>
          <w:sz w:val="26"/>
          <w:szCs w:val="26"/>
          <w:lang w:val="vi-VN" w:eastAsia="ko-KR"/>
        </w:rPr>
      </w:pPr>
      <w:r w:rsidRPr="006F71A7">
        <w:rPr>
          <w:rFonts w:eastAsia="Batang"/>
          <w:sz w:val="26"/>
          <w:szCs w:val="26"/>
          <w:lang w:val="vi-VN" w:eastAsia="vi-VN"/>
        </w:rPr>
        <w:t>           </w:t>
      </w:r>
      <w:r w:rsidRPr="00D50904">
        <w:rPr>
          <w:rFonts w:eastAsia="Batang"/>
          <w:sz w:val="26"/>
          <w:szCs w:val="26"/>
          <w:lang w:val="vi-VN" w:eastAsia="ko-KR"/>
        </w:rPr>
        <w:t>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B1, B2, C, D, E; Đối với xe tập lái hạng Fc có thể sử dụng xe hợp đồng với thời hạn và số lượng phù hợp với nhu cầu đào tạo. Riêng xe hạng B1, B2 số tự động được sử dụng xe hợp đồng.</w:t>
      </w:r>
    </w:p>
    <w:p w:rsidR="00010B77" w:rsidRPr="00D50904" w:rsidRDefault="00010B77" w:rsidP="00010B77">
      <w:pPr>
        <w:spacing w:before="120"/>
        <w:ind w:firstLine="720"/>
        <w:jc w:val="both"/>
        <w:rPr>
          <w:rFonts w:eastAsia="Batang"/>
          <w:sz w:val="26"/>
          <w:szCs w:val="26"/>
          <w:lang w:val="vi-VN" w:eastAsia="ko-KR"/>
        </w:rPr>
      </w:pPr>
      <w:r w:rsidRPr="00D50904">
        <w:rPr>
          <w:rFonts w:eastAsia="Batang"/>
          <w:sz w:val="26"/>
          <w:szCs w:val="26"/>
          <w:lang w:val="vi-VN" w:eastAsia="ko-KR"/>
        </w:rPr>
        <w:t>b) Ô tô tải sử dụng để dạy lái xe các hạng B1, B2 phải có trọng tải từ 1.000 kg trở lên với số lượng không quá 30% tổng số xe tập lái cùng hạng của cơ sở đào tạo;</w:t>
      </w:r>
    </w:p>
    <w:p w:rsidR="00010B77" w:rsidRPr="00D50904" w:rsidRDefault="00010B77" w:rsidP="00010B77">
      <w:pPr>
        <w:spacing w:before="120"/>
        <w:ind w:firstLine="720"/>
        <w:jc w:val="both"/>
        <w:rPr>
          <w:rFonts w:eastAsia="Batang"/>
          <w:sz w:val="26"/>
          <w:szCs w:val="26"/>
          <w:lang w:val="vi-VN" w:eastAsia="ko-KR"/>
        </w:rPr>
      </w:pPr>
      <w:r w:rsidRPr="00D50904">
        <w:rPr>
          <w:rFonts w:eastAsia="Batang"/>
          <w:sz w:val="26"/>
          <w:szCs w:val="26"/>
          <w:lang w:val="vi-VN" w:eastAsia="ko-KR"/>
        </w:rPr>
        <w:t>c) Có giấy chứng nhận kiểm định an toàn kỹ thuật và bảo vệ môi trường phương tiện giao thông cơ giới đường bộ còn hiệu lực;</w:t>
      </w:r>
    </w:p>
    <w:p w:rsidR="00010B77" w:rsidRPr="00780097" w:rsidRDefault="00010B77" w:rsidP="00010B77">
      <w:pPr>
        <w:spacing w:before="120"/>
        <w:jc w:val="both"/>
        <w:rPr>
          <w:rFonts w:eastAsia="Batang"/>
          <w:spacing w:val="-6"/>
          <w:sz w:val="26"/>
          <w:szCs w:val="26"/>
          <w:lang w:val="vi-VN" w:eastAsia="ko-KR"/>
        </w:rPr>
      </w:pPr>
      <w:r w:rsidRPr="00D50904">
        <w:rPr>
          <w:rFonts w:eastAsia="Batang"/>
          <w:sz w:val="26"/>
          <w:szCs w:val="26"/>
          <w:lang w:val="vi-VN" w:eastAsia="ko-KR"/>
        </w:rPr>
        <w:t xml:space="preserve">  </w:t>
      </w:r>
      <w:r w:rsidRPr="00D50904">
        <w:rPr>
          <w:rFonts w:eastAsia="Batang"/>
          <w:sz w:val="26"/>
          <w:szCs w:val="26"/>
          <w:lang w:val="vi-VN" w:eastAsia="ko-KR"/>
        </w:rPr>
        <w:tab/>
      </w:r>
      <w:r w:rsidRPr="00780097">
        <w:rPr>
          <w:rFonts w:eastAsia="Batang"/>
          <w:spacing w:val="-6"/>
          <w:sz w:val="26"/>
          <w:szCs w:val="26"/>
          <w:lang w:val="vi-VN" w:eastAsia="ko-KR"/>
        </w:rPr>
        <w:t>d) Có hệ thống phanh phụ bố trí bên ghế ngồi của giáo viên dạy thực hành lái xe, kết cấu chắc chắn, thuận tiện, an toàn, bảo đảm hiệu quả phanh trong quá trình sử dụng;</w:t>
      </w:r>
    </w:p>
    <w:p w:rsidR="00010B77" w:rsidRPr="00D50904" w:rsidRDefault="00010B77" w:rsidP="00010B77">
      <w:pPr>
        <w:spacing w:before="120"/>
        <w:ind w:firstLine="720"/>
        <w:jc w:val="both"/>
        <w:rPr>
          <w:rFonts w:eastAsia="Batang"/>
          <w:sz w:val="26"/>
          <w:szCs w:val="26"/>
          <w:lang w:val="vi-VN" w:eastAsia="ko-KR"/>
        </w:rPr>
      </w:pPr>
      <w:r w:rsidRPr="00D50904">
        <w:rPr>
          <w:rFonts w:eastAsia="Batang"/>
          <w:sz w:val="26"/>
          <w:szCs w:val="26"/>
          <w:lang w:val="vi-VN" w:eastAsia="ko-KR"/>
        </w:rPr>
        <w:t>đ) Thùng xe phải có mui che mưa, nắng và ghế ngồi chắc chắn cho người học;</w:t>
      </w:r>
    </w:p>
    <w:p w:rsidR="00010B77" w:rsidRPr="00D50904" w:rsidRDefault="00010B77" w:rsidP="00010B77">
      <w:pPr>
        <w:spacing w:before="120"/>
        <w:ind w:firstLine="720"/>
        <w:jc w:val="both"/>
        <w:rPr>
          <w:rFonts w:eastAsia="Batang"/>
          <w:sz w:val="26"/>
          <w:szCs w:val="26"/>
          <w:lang w:val="vi-VN" w:eastAsia="ko-KR"/>
        </w:rPr>
      </w:pPr>
      <w:r w:rsidRPr="00D50904">
        <w:rPr>
          <w:rFonts w:eastAsia="Batang"/>
          <w:sz w:val="26"/>
          <w:szCs w:val="26"/>
          <w:lang w:val="vi-VN" w:eastAsia="ko-KR"/>
        </w:rPr>
        <w:lastRenderedPageBreak/>
        <w:t xml:space="preserve">e) Hai bên cánh cửa hoặc hai bên thành xe, phải có tên cơ sở đào tạo, cơ quan quản lý trực tiếp và điện thoại liên lạc theo mẫu quy định tại Phụ lục 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010B77" w:rsidRPr="00D50904" w:rsidRDefault="00010B77" w:rsidP="00010B77">
      <w:pPr>
        <w:spacing w:before="120"/>
        <w:ind w:firstLine="720"/>
        <w:jc w:val="both"/>
        <w:rPr>
          <w:rFonts w:eastAsia="Batang"/>
          <w:sz w:val="26"/>
          <w:szCs w:val="26"/>
          <w:lang w:val="vi-VN" w:eastAsia="ko-KR"/>
        </w:rPr>
      </w:pPr>
      <w:r w:rsidRPr="00D50904">
        <w:rPr>
          <w:rFonts w:eastAsia="Batang"/>
          <w:sz w:val="26"/>
          <w:szCs w:val="26"/>
          <w:lang w:val="vi-VN" w:eastAsia="ko-KR"/>
        </w:rPr>
        <w:t xml:space="preserve">g) Xe ô tô phải có 02 biển “TẬP LÁI” theo mẫu quy định tại Phụ lục II </w:t>
      </w:r>
      <w:r w:rsidRPr="00D50904">
        <w:rPr>
          <w:rFonts w:eastAsia="Batang"/>
          <w:sz w:val="26"/>
          <w:szCs w:val="26"/>
          <w:lang w:val="vi-VN" w:eastAsia="vi-VN"/>
        </w:rPr>
        <w:t xml:space="preserve">kèm theo </w:t>
      </w:r>
      <w:r w:rsidRPr="006F71A7">
        <w:rPr>
          <w:rFonts w:eastAsia="Batang"/>
          <w:sz w:val="26"/>
          <w:szCs w:val="26"/>
          <w:lang w:val="nl-NL" w:eastAsia="ko-KR"/>
        </w:rPr>
        <w:t xml:space="preserve">Nghị định 65/2016/NĐ-CP ngày 01/7/2016 của Chính Phủ </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b/>
          <w:sz w:val="26"/>
          <w:szCs w:val="26"/>
          <w:lang w:val="nl-NL" w:eastAsia="ko-KR"/>
        </w:rPr>
        <w:t>7.11 Căn cứ pháp lý của thủ tục hành chính</w:t>
      </w:r>
      <w:r w:rsidRPr="006F71A7">
        <w:rPr>
          <w:rFonts w:eastAsia="Batang"/>
          <w:sz w:val="26"/>
          <w:szCs w:val="26"/>
          <w:lang w:val="nl-NL" w:eastAsia="ko-KR"/>
        </w:rPr>
        <w:t>:</w:t>
      </w:r>
    </w:p>
    <w:p w:rsidR="00010B77" w:rsidRPr="006F71A7" w:rsidRDefault="00010B77" w:rsidP="00010B77">
      <w:pPr>
        <w:spacing w:line="266" w:lineRule="auto"/>
        <w:ind w:firstLine="420"/>
        <w:jc w:val="both"/>
        <w:rPr>
          <w:rFonts w:eastAsia="Batang"/>
          <w:sz w:val="26"/>
          <w:szCs w:val="26"/>
          <w:lang w:val="nl-NL" w:eastAsia="ko-KR"/>
        </w:rPr>
      </w:pPr>
      <w:r w:rsidRPr="006F71A7">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010B77" w:rsidRPr="006F71A7" w:rsidRDefault="00010B77" w:rsidP="00010B77">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12/2017/TT-BGTVT ngày 15/4/2017 của Bộ GTVT Quy định về đào tạo, sát hạch, cấp giấy phép lái xe cơ giới đường bộ. </w:t>
      </w:r>
    </w:p>
    <w:p w:rsidR="00087ECF" w:rsidRPr="00010B77" w:rsidRDefault="00087ECF" w:rsidP="00010B77">
      <w:bookmarkStart w:id="0" w:name="_GoBack"/>
      <w:bookmarkEnd w:id="0"/>
    </w:p>
    <w:sectPr w:rsidR="00087ECF" w:rsidRPr="00010B77"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77"/>
    <w:rsid w:val="00010B77"/>
    <w:rsid w:val="00087ECF"/>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E980839-9F14-47C8-B35D-397455365D88}"/>
</file>

<file path=customXml/itemProps2.xml><?xml version="1.0" encoding="utf-8"?>
<ds:datastoreItem xmlns:ds="http://schemas.openxmlformats.org/officeDocument/2006/customXml" ds:itemID="{86455E86-76A0-418F-ADFA-16465C9181CE}"/>
</file>

<file path=customXml/itemProps3.xml><?xml version="1.0" encoding="utf-8"?>
<ds:datastoreItem xmlns:ds="http://schemas.openxmlformats.org/officeDocument/2006/customXml" ds:itemID="{A5E602EC-6831-4651-9DB7-2FD84DA8D8AB}"/>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2017-09-16T12:30:00Z</dcterms:created>
  <dcterms:modified xsi:type="dcterms:W3CDTF">2017-09-16T12:31:00Z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