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CE" w:rsidRPr="00262A85" w:rsidRDefault="00A52CCE" w:rsidP="00A52CCE">
      <w:pPr>
        <w:spacing w:before="40" w:after="40"/>
        <w:ind w:firstLine="720"/>
        <w:rPr>
          <w:b/>
          <w:sz w:val="28"/>
          <w:szCs w:val="28"/>
          <w:lang w:val="nl-NL"/>
        </w:rPr>
      </w:pPr>
      <w:r w:rsidRPr="00262A85">
        <w:rPr>
          <w:b/>
          <w:sz w:val="28"/>
          <w:szCs w:val="28"/>
          <w:lang w:val="nl-NL"/>
        </w:rPr>
        <w:t>Thủ tục cấp giấy phép hoạt động bến thủy nội địa, bến khách ngang sông.</w:t>
      </w:r>
    </w:p>
    <w:p w:rsidR="00A52CCE" w:rsidRPr="00262A85" w:rsidRDefault="00A52CCE" w:rsidP="00A52CCE">
      <w:pPr>
        <w:spacing w:before="80"/>
        <w:ind w:firstLine="720"/>
        <w:jc w:val="both"/>
        <w:rPr>
          <w:sz w:val="28"/>
          <w:szCs w:val="28"/>
          <w:lang w:val="nl-NL"/>
        </w:rPr>
      </w:pPr>
      <w:r w:rsidRPr="00262A85">
        <w:rPr>
          <w:b/>
          <w:sz w:val="28"/>
          <w:szCs w:val="28"/>
          <w:lang w:val="nl-NL"/>
        </w:rPr>
        <w:t xml:space="preserve">1. Trình tự thực hiện:     </w:t>
      </w:r>
      <w:r w:rsidRPr="00262A85">
        <w:rPr>
          <w:sz w:val="28"/>
          <w:szCs w:val="28"/>
          <w:lang w:val="nl-NL"/>
        </w:rPr>
        <w:t xml:space="preserve">      </w:t>
      </w:r>
    </w:p>
    <w:p w:rsidR="00A52CCE" w:rsidRDefault="00A52CCE" w:rsidP="00A52CCE">
      <w:pPr>
        <w:spacing w:before="80"/>
        <w:ind w:firstLine="720"/>
        <w:jc w:val="both"/>
        <w:rPr>
          <w:rFonts w:eastAsia="Batang"/>
          <w:spacing w:val="-20"/>
          <w:sz w:val="26"/>
          <w:szCs w:val="26"/>
          <w:lang w:val="nl-NL" w:eastAsia="ko-KR"/>
        </w:rPr>
      </w:pPr>
      <w:r>
        <w:rPr>
          <w:spacing w:val="-4"/>
          <w:sz w:val="26"/>
          <w:szCs w:val="26"/>
          <w:lang w:val="nl-NL"/>
        </w:rPr>
        <w:t xml:space="preserve">- Bước 1: </w:t>
      </w:r>
      <w:r w:rsidRPr="006F71A7">
        <w:rPr>
          <w:rFonts w:eastAsia="Batang"/>
          <w:sz w:val="26"/>
          <w:szCs w:val="26"/>
          <w:lang w:val="nl-NL" w:eastAsia="ko-KR"/>
        </w:rPr>
        <w:t>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A52CCE" w:rsidRPr="00262A85" w:rsidRDefault="00A52CCE" w:rsidP="00A52CCE">
      <w:pPr>
        <w:spacing w:before="80"/>
        <w:ind w:firstLine="720"/>
        <w:jc w:val="both"/>
        <w:rPr>
          <w:sz w:val="28"/>
          <w:szCs w:val="28"/>
          <w:lang w:val="nl-NL"/>
        </w:rPr>
      </w:pPr>
      <w:r w:rsidRPr="00262A85">
        <w:rPr>
          <w:sz w:val="28"/>
          <w:szCs w:val="28"/>
          <w:lang w:val="nl-NL"/>
        </w:rPr>
        <w:t xml:space="preserve">- Bước 2: Bộ phận tiếp nhận và trả kết quả tiếp nhận hồ sơ. </w:t>
      </w:r>
    </w:p>
    <w:p w:rsidR="00A52CCE" w:rsidRPr="00262A85" w:rsidRDefault="00A52CCE" w:rsidP="00A52CCE">
      <w:pPr>
        <w:spacing w:before="80"/>
        <w:ind w:firstLine="720"/>
        <w:jc w:val="both"/>
        <w:rPr>
          <w:sz w:val="28"/>
          <w:szCs w:val="28"/>
          <w:lang w:val="nl-NL"/>
        </w:rPr>
      </w:pPr>
      <w:r w:rsidRPr="00262A85">
        <w:rPr>
          <w:sz w:val="28"/>
          <w:szCs w:val="28"/>
          <w:lang w:val="nl-NL"/>
        </w:rPr>
        <w:t xml:space="preserve">+ Đối với trường hợp nộp trực tiếp, sau khi kiểm tra thành phần hồ sơ, nếu hồ sơ đầy đủ, viết giấy biên nhận hồ sơ, hẹn kết quả theo thời gian quy định và chuyển về phòng Quản lý kết cấu hạ tầng và an toàn giao thông; nếu hồ sơ chưa đầy đủ theo quy định thì trả lại và hướng dẫn hoàn thiện hồ sơ; </w:t>
      </w:r>
    </w:p>
    <w:p w:rsidR="00A52CCE" w:rsidRPr="00262A85" w:rsidRDefault="00A52CCE" w:rsidP="00A52CCE">
      <w:pPr>
        <w:spacing w:before="80"/>
        <w:ind w:firstLine="720"/>
        <w:jc w:val="both"/>
        <w:rPr>
          <w:sz w:val="28"/>
          <w:szCs w:val="28"/>
          <w:lang w:val="nl-NL"/>
        </w:rPr>
      </w:pPr>
      <w:r w:rsidRPr="00262A85">
        <w:rPr>
          <w:sz w:val="28"/>
          <w:szCs w:val="28"/>
          <w:lang w:val="nl-NL"/>
        </w:rPr>
        <w:t>+ Đối với trường hợp nhận hồ sơ qua hệ thống bưu chính hoặc hình thức phù hợp khác, nếu hồ sơ chưa đầy đủ theo quy định thì trong thời gian 02 ngày làm việc, Sở GTVT có văn bản yêu cầu chủ đầu tư bổ sung, hoàn thiện hồ sơ.</w:t>
      </w:r>
    </w:p>
    <w:p w:rsidR="00A52CCE" w:rsidRPr="00262A85" w:rsidRDefault="00A52CCE" w:rsidP="00A52CCE">
      <w:pPr>
        <w:spacing w:before="80"/>
        <w:ind w:firstLine="720"/>
        <w:jc w:val="both"/>
        <w:rPr>
          <w:spacing w:val="-2"/>
          <w:sz w:val="28"/>
          <w:szCs w:val="28"/>
          <w:lang w:val="nl-NL"/>
        </w:rPr>
      </w:pPr>
      <w:r w:rsidRPr="00262A85">
        <w:rPr>
          <w:spacing w:val="-2"/>
          <w:sz w:val="28"/>
          <w:szCs w:val="28"/>
          <w:lang w:val="nl-NL"/>
        </w:rPr>
        <w:t>- Bước 3: Phòng Quản lý kết cấu hạ tầng giao thông xem xét, thẩm định hồ sơ; nếu hồ sơ đảm bảo đủ các điều kiện theo quy định, trình Lãnh đạo Sở cấp giấy phép hoạt động bến thủy nội địa (</w:t>
      </w:r>
      <w:r w:rsidRPr="00262A85">
        <w:rPr>
          <w:i/>
          <w:spacing w:val="-2"/>
          <w:sz w:val="28"/>
          <w:szCs w:val="28"/>
          <w:lang w:val="nl-NL"/>
        </w:rPr>
        <w:t>giấy phép hoạt động bến khách ngang sông</w:t>
      </w:r>
      <w:r w:rsidRPr="00262A85">
        <w:rPr>
          <w:spacing w:val="-2"/>
          <w:sz w:val="28"/>
          <w:szCs w:val="28"/>
          <w:lang w:val="nl-NL"/>
        </w:rPr>
        <w:t>). Nếu không chấp thuận, có văn bản trả lời và nêu rõ lý do.</w:t>
      </w:r>
    </w:p>
    <w:p w:rsidR="00A52CCE" w:rsidRPr="00BB3B6A" w:rsidRDefault="00A52CCE" w:rsidP="00A52CCE">
      <w:pPr>
        <w:spacing w:line="266" w:lineRule="auto"/>
        <w:ind w:firstLine="574"/>
        <w:jc w:val="both"/>
        <w:rPr>
          <w:rFonts w:eastAsia="Batang"/>
          <w:sz w:val="28"/>
          <w:szCs w:val="28"/>
          <w:lang w:val="nl-NL" w:eastAsia="ko-KR"/>
        </w:rPr>
      </w:pPr>
      <w:r w:rsidRPr="00BB3B6A">
        <w:rPr>
          <w:spacing w:val="-4"/>
          <w:sz w:val="28"/>
          <w:szCs w:val="28"/>
          <w:lang w:val="nl-NL"/>
        </w:rPr>
        <w:t xml:space="preserve">- Bước 4: </w:t>
      </w:r>
      <w:r w:rsidRPr="00BB3B6A">
        <w:rPr>
          <w:rFonts w:eastAsia="Batang"/>
          <w:sz w:val="28"/>
          <w:szCs w:val="28"/>
          <w:lang w:val="nl-NL" w:eastAsia="ko-KR"/>
        </w:rPr>
        <w:t>Tổ chức nhận kết quả tại:</w:t>
      </w:r>
    </w:p>
    <w:p w:rsidR="00A52CCE" w:rsidRPr="00BB3B6A" w:rsidRDefault="00A52CCE" w:rsidP="00A52CCE">
      <w:pPr>
        <w:spacing w:line="266" w:lineRule="auto"/>
        <w:ind w:firstLine="720"/>
        <w:jc w:val="both"/>
        <w:rPr>
          <w:rFonts w:eastAsia="Batang"/>
          <w:sz w:val="28"/>
          <w:szCs w:val="28"/>
          <w:lang w:val="nl-NL" w:eastAsia="ko-KR"/>
        </w:rPr>
      </w:pPr>
      <w:r w:rsidRPr="00BB3B6A">
        <w:rPr>
          <w:rFonts w:eastAsia="Batang"/>
          <w:sz w:val="28"/>
          <w:szCs w:val="28"/>
          <w:lang w:val="nl-NL" w:eastAsia="ko-KR"/>
        </w:rPr>
        <w:t>Đối với hồ sơ nộp trực tiếp tổ chức mang theo phiếu hẹn đến nhận kết quả tại Trung tâm hành chính công tỉnh Hà Nam</w:t>
      </w:r>
    </w:p>
    <w:p w:rsidR="00A52CCE" w:rsidRPr="006F71A7" w:rsidRDefault="00A52CCE" w:rsidP="00A52CCE">
      <w:pPr>
        <w:spacing w:line="266" w:lineRule="auto"/>
        <w:ind w:firstLine="720"/>
        <w:jc w:val="both"/>
        <w:rPr>
          <w:rFonts w:eastAsia="Batang"/>
          <w:sz w:val="26"/>
          <w:szCs w:val="26"/>
          <w:lang w:val="nl-NL" w:eastAsia="ko-KR"/>
        </w:rPr>
      </w:pPr>
      <w:r w:rsidRPr="00BB3B6A">
        <w:rPr>
          <w:rFonts w:eastAsia="Batang"/>
          <w:sz w:val="28"/>
          <w:szCs w:val="28"/>
          <w:lang w:val="nl-NL" w:eastAsia="ko-KR"/>
        </w:rPr>
        <w:t>Nhận kết quả qua hệ thống bưu chính đối với trường hợp lựa chọn nộp hồ sơ và trả kết quả qua hệ thống bưu chính</w:t>
      </w:r>
      <w:r>
        <w:rPr>
          <w:rFonts w:eastAsia="Batang"/>
          <w:sz w:val="26"/>
          <w:szCs w:val="26"/>
          <w:lang w:val="nl-NL" w:eastAsia="ko-KR"/>
        </w:rPr>
        <w:t>.</w:t>
      </w:r>
    </w:p>
    <w:p w:rsidR="00A52CCE" w:rsidRPr="00A7425E" w:rsidRDefault="00A52CCE" w:rsidP="00A52CCE">
      <w:pPr>
        <w:spacing w:before="120"/>
        <w:ind w:firstLine="720"/>
        <w:jc w:val="both"/>
        <w:rPr>
          <w:spacing w:val="-4"/>
          <w:sz w:val="28"/>
          <w:szCs w:val="28"/>
          <w:lang w:val="nl-NL"/>
        </w:rPr>
      </w:pPr>
      <w:r w:rsidRPr="00A7425E">
        <w:rPr>
          <w:b/>
          <w:sz w:val="28"/>
          <w:szCs w:val="28"/>
          <w:lang w:val="nl-NL"/>
        </w:rPr>
        <w:t>2.Cách thức thực hiện:</w:t>
      </w:r>
      <w:r w:rsidRPr="00A7425E">
        <w:rPr>
          <w:sz w:val="28"/>
          <w:szCs w:val="28"/>
          <w:lang w:val="nl-NL"/>
        </w:rPr>
        <w:t xml:space="preserve"> Trực tiếp tại </w:t>
      </w:r>
      <w:r w:rsidRPr="00A7425E">
        <w:rPr>
          <w:spacing w:val="-4"/>
          <w:sz w:val="28"/>
          <w:szCs w:val="28"/>
          <w:lang w:val="nl-NL"/>
        </w:rPr>
        <w:t>Trung tâm hành chính công tỉnh Hà Nam hoặc thông qua hệ thống bưu chính.</w:t>
      </w:r>
    </w:p>
    <w:p w:rsidR="00A52CCE" w:rsidRPr="00262A85" w:rsidRDefault="00A52CCE" w:rsidP="00A52CCE">
      <w:pPr>
        <w:spacing w:before="80"/>
        <w:ind w:firstLine="720"/>
        <w:jc w:val="both"/>
        <w:rPr>
          <w:b/>
          <w:sz w:val="28"/>
          <w:szCs w:val="28"/>
          <w:lang w:val="nl-NL"/>
        </w:rPr>
      </w:pPr>
      <w:r w:rsidRPr="00262A85">
        <w:rPr>
          <w:b/>
          <w:sz w:val="28"/>
          <w:szCs w:val="28"/>
          <w:lang w:val="nl-NL"/>
        </w:rPr>
        <w:t>3. Thành phần, số lượng hồ sơ:</w:t>
      </w:r>
    </w:p>
    <w:p w:rsidR="00A52CCE" w:rsidRPr="00262A85" w:rsidRDefault="00A52CCE" w:rsidP="00A52CCE">
      <w:pPr>
        <w:spacing w:before="80" w:after="120"/>
        <w:jc w:val="both"/>
        <w:rPr>
          <w:b/>
          <w:sz w:val="28"/>
          <w:szCs w:val="28"/>
          <w:lang w:val="nl-NL"/>
        </w:rPr>
      </w:pPr>
      <w:r w:rsidRPr="00262A85">
        <w:rPr>
          <w:b/>
          <w:sz w:val="28"/>
          <w:szCs w:val="28"/>
          <w:lang w:val="nl-NL"/>
        </w:rPr>
        <w:t xml:space="preserve"> </w:t>
      </w:r>
      <w:r w:rsidRPr="00262A85">
        <w:rPr>
          <w:b/>
          <w:sz w:val="28"/>
          <w:szCs w:val="28"/>
          <w:lang w:val="nl-NL"/>
        </w:rPr>
        <w:tab/>
        <w:t xml:space="preserve">* Thành phần:      </w:t>
      </w:r>
    </w:p>
    <w:p w:rsidR="00A52CCE" w:rsidRPr="00262A85" w:rsidRDefault="00A52CCE" w:rsidP="00A52CCE">
      <w:pPr>
        <w:spacing w:before="80"/>
        <w:ind w:firstLine="720"/>
        <w:jc w:val="both"/>
        <w:rPr>
          <w:sz w:val="28"/>
          <w:szCs w:val="28"/>
          <w:lang w:val="nl-NL"/>
        </w:rPr>
      </w:pPr>
      <w:r w:rsidRPr="00262A85">
        <w:rPr>
          <w:sz w:val="28"/>
          <w:szCs w:val="28"/>
          <w:lang w:val="nl-NL"/>
        </w:rPr>
        <w:t xml:space="preserve">-  Đơn đề nghị cấp giấy phép hoạt động bến thủy nội địa theo </w:t>
      </w:r>
      <w:r w:rsidRPr="00262A85">
        <w:rPr>
          <w:b/>
          <w:sz w:val="28"/>
          <w:szCs w:val="28"/>
          <w:lang w:val="nl-NL"/>
        </w:rPr>
        <w:t>Mẫu số 1</w:t>
      </w:r>
      <w:r w:rsidRPr="00262A85">
        <w:rPr>
          <w:sz w:val="28"/>
          <w:szCs w:val="28"/>
          <w:lang w:val="nl-NL"/>
        </w:rPr>
        <w:t xml:space="preserve"> hoặc</w:t>
      </w:r>
    </w:p>
    <w:p w:rsidR="00A52CCE" w:rsidRPr="00262A85" w:rsidRDefault="00A52CCE" w:rsidP="00A52CCE">
      <w:pPr>
        <w:spacing w:before="80"/>
        <w:ind w:firstLine="360"/>
        <w:jc w:val="both"/>
        <w:rPr>
          <w:sz w:val="28"/>
          <w:szCs w:val="28"/>
          <w:lang w:val="nl-NL"/>
        </w:rPr>
      </w:pPr>
      <w:r w:rsidRPr="00262A85">
        <w:rPr>
          <w:sz w:val="28"/>
          <w:szCs w:val="28"/>
          <w:lang w:val="nl-NL"/>
        </w:rPr>
        <w:t xml:space="preserve">   </w:t>
      </w:r>
      <w:r w:rsidRPr="00262A85">
        <w:rPr>
          <w:sz w:val="28"/>
          <w:szCs w:val="28"/>
          <w:lang w:val="nl-NL"/>
        </w:rPr>
        <w:tab/>
        <w:t xml:space="preserve">- Đơn đề nghị cấp giấy phép hoạt động bến khách ngang sông theo </w:t>
      </w:r>
      <w:r w:rsidRPr="00262A85">
        <w:rPr>
          <w:b/>
          <w:sz w:val="28"/>
          <w:szCs w:val="28"/>
          <w:lang w:val="nl-NL"/>
        </w:rPr>
        <w:t>Mẫu số 2</w:t>
      </w:r>
      <w:r w:rsidRPr="00262A85">
        <w:rPr>
          <w:sz w:val="28"/>
          <w:szCs w:val="28"/>
          <w:lang w:val="nl-NL"/>
        </w:rPr>
        <w:t xml:space="preserve"> </w:t>
      </w:r>
    </w:p>
    <w:p w:rsidR="00A52CCE" w:rsidRPr="00262A85" w:rsidRDefault="00A52CCE" w:rsidP="00A52CCE">
      <w:pPr>
        <w:spacing w:before="80"/>
        <w:ind w:firstLine="720"/>
        <w:jc w:val="both"/>
        <w:rPr>
          <w:sz w:val="28"/>
          <w:szCs w:val="28"/>
          <w:lang w:val="nl-NL"/>
        </w:rPr>
      </w:pPr>
      <w:r w:rsidRPr="00262A85">
        <w:rPr>
          <w:sz w:val="28"/>
          <w:szCs w:val="28"/>
          <w:lang w:val="nl-NL"/>
        </w:rPr>
        <w:t>(</w:t>
      </w:r>
      <w:r w:rsidRPr="00262A85">
        <w:rPr>
          <w:i/>
          <w:sz w:val="28"/>
          <w:szCs w:val="28"/>
          <w:lang w:val="nl-NL"/>
        </w:rPr>
        <w:t>Trường hợp chủ bến cần có vùng nước neo đậu phương tiện để đón, trả hành khách, bốc xếp hàng hóa ngoài vùng nước của bến thủy nội địa, phải ghi rõ diện tích vùng nước trong đơn đề nghị cấp giấy phép hoạt động bến thủy nội địa. Vùng nước neo, đậu phương tiện không được bố trí trong luồng và trong phạm vi bảo vệ các công trình</w:t>
      </w:r>
      <w:r w:rsidRPr="00262A85">
        <w:rPr>
          <w:sz w:val="28"/>
          <w:szCs w:val="28"/>
          <w:lang w:val="nl-NL"/>
        </w:rPr>
        <w:t>).</w:t>
      </w:r>
    </w:p>
    <w:p w:rsidR="00A52CCE" w:rsidRPr="00262A85" w:rsidRDefault="00A52CCE" w:rsidP="00A52CCE">
      <w:pPr>
        <w:spacing w:before="80"/>
        <w:ind w:firstLine="720"/>
        <w:jc w:val="both"/>
        <w:rPr>
          <w:sz w:val="28"/>
          <w:szCs w:val="28"/>
          <w:lang w:val="nl-NL"/>
        </w:rPr>
      </w:pPr>
      <w:r w:rsidRPr="00262A85">
        <w:rPr>
          <w:sz w:val="28"/>
          <w:szCs w:val="28"/>
          <w:lang w:val="nl-NL"/>
        </w:rPr>
        <w:t>- Hồ sơ thiết kế kỹ thuật hoặc báo cáo kinh tế - kỹ thuật đầu tư xây dựng được duyệt; hồ sơ hoàn công;</w:t>
      </w:r>
    </w:p>
    <w:p w:rsidR="00A52CCE" w:rsidRPr="00262A85" w:rsidRDefault="00A52CCE" w:rsidP="00A52CCE">
      <w:pPr>
        <w:spacing w:before="80"/>
        <w:ind w:firstLine="720"/>
        <w:jc w:val="both"/>
        <w:rPr>
          <w:sz w:val="28"/>
          <w:szCs w:val="28"/>
          <w:lang w:val="nl-NL"/>
        </w:rPr>
      </w:pPr>
      <w:r w:rsidRPr="00262A85">
        <w:rPr>
          <w:sz w:val="28"/>
          <w:szCs w:val="28"/>
          <w:lang w:val="nl-NL"/>
        </w:rPr>
        <w:t>- Biên bản nghiệm thu công trình;</w:t>
      </w:r>
    </w:p>
    <w:p w:rsidR="00A52CCE" w:rsidRPr="00262A85" w:rsidRDefault="00A52CCE" w:rsidP="00A52CCE">
      <w:pPr>
        <w:spacing w:before="80"/>
        <w:ind w:firstLine="720"/>
        <w:jc w:val="both"/>
        <w:rPr>
          <w:sz w:val="28"/>
          <w:szCs w:val="28"/>
          <w:lang w:val="nl-NL"/>
        </w:rPr>
      </w:pPr>
      <w:r w:rsidRPr="00262A85">
        <w:rPr>
          <w:sz w:val="28"/>
          <w:szCs w:val="28"/>
          <w:lang w:val="nl-NL"/>
        </w:rPr>
        <w:t>- Sơ đồ vùng nước trước bến và luồng vào bến (nếu có) do chủ bến lập;</w:t>
      </w:r>
    </w:p>
    <w:p w:rsidR="00A52CCE" w:rsidRPr="00262A85" w:rsidRDefault="00A52CCE" w:rsidP="00A52CCE">
      <w:pPr>
        <w:spacing w:before="80"/>
        <w:ind w:firstLine="720"/>
        <w:jc w:val="both"/>
        <w:rPr>
          <w:sz w:val="28"/>
          <w:szCs w:val="28"/>
          <w:lang w:val="nl-NL"/>
        </w:rPr>
      </w:pPr>
      <w:r w:rsidRPr="00262A85">
        <w:rPr>
          <w:sz w:val="28"/>
          <w:szCs w:val="28"/>
          <w:lang w:val="nl-NL"/>
        </w:rPr>
        <w:lastRenderedPageBreak/>
        <w:t>- Bản sao giấy chứng nhận an toàn kỹ thuật và bảo vệ môi trường của phao nổi (nếu sử dụng phao nổi làm cầu bến);</w:t>
      </w:r>
    </w:p>
    <w:p w:rsidR="00A52CCE" w:rsidRPr="00262A85" w:rsidRDefault="00A52CCE" w:rsidP="00A52CCE">
      <w:pPr>
        <w:spacing w:before="80"/>
        <w:ind w:firstLine="720"/>
        <w:jc w:val="both"/>
        <w:rPr>
          <w:rFonts w:ascii="Arial" w:hAnsi="Arial" w:cs="Arial"/>
          <w:spacing w:val="-4"/>
          <w:sz w:val="28"/>
          <w:szCs w:val="28"/>
          <w:lang w:val="nl-NL"/>
        </w:rPr>
      </w:pPr>
      <w:r w:rsidRPr="00262A85">
        <w:rPr>
          <w:spacing w:val="-4"/>
          <w:sz w:val="28"/>
          <w:szCs w:val="28"/>
          <w:lang w:val="nl-NL"/>
        </w:rPr>
        <w:t>- Văn bản của cơ quan có thẩm quyền chấp thuận cho sử dụng tạm thời đối với trường hợp bến nằm trong hành lang bảo vệ các công trình theo quy định của pháp luật chuyên ngành.</w:t>
      </w:r>
    </w:p>
    <w:p w:rsidR="00A52CCE" w:rsidRPr="00262A85" w:rsidRDefault="00A52CCE" w:rsidP="00A52CCE">
      <w:pPr>
        <w:spacing w:before="80"/>
        <w:rPr>
          <w:sz w:val="28"/>
          <w:szCs w:val="28"/>
          <w:lang w:val="nl-NL"/>
        </w:rPr>
      </w:pPr>
      <w:r w:rsidRPr="00262A85">
        <w:rPr>
          <w:b/>
          <w:sz w:val="28"/>
          <w:szCs w:val="28"/>
          <w:lang w:val="nl-NL"/>
        </w:rPr>
        <w:t xml:space="preserve">  </w:t>
      </w:r>
      <w:r w:rsidRPr="00262A85">
        <w:rPr>
          <w:b/>
          <w:sz w:val="28"/>
          <w:szCs w:val="28"/>
          <w:lang w:val="nl-NL"/>
        </w:rPr>
        <w:tab/>
        <w:t>* Số lượng:</w:t>
      </w:r>
      <w:r w:rsidRPr="00262A85">
        <w:rPr>
          <w:sz w:val="28"/>
          <w:szCs w:val="28"/>
          <w:lang w:val="nl-NL"/>
        </w:rPr>
        <w:t xml:space="preserve"> 01 bộ</w:t>
      </w:r>
    </w:p>
    <w:p w:rsidR="00A52CCE" w:rsidRPr="00262A85" w:rsidRDefault="00A52CCE" w:rsidP="00A52CCE">
      <w:pPr>
        <w:spacing w:before="80"/>
        <w:ind w:firstLine="720"/>
        <w:jc w:val="both"/>
        <w:rPr>
          <w:sz w:val="28"/>
          <w:szCs w:val="28"/>
          <w:lang w:val="nl-NL"/>
        </w:rPr>
      </w:pPr>
      <w:r w:rsidRPr="00262A85">
        <w:rPr>
          <w:b/>
          <w:sz w:val="28"/>
          <w:szCs w:val="28"/>
          <w:lang w:val="nl-NL"/>
        </w:rPr>
        <w:t>4. Thời hạn giải quyết:</w:t>
      </w:r>
      <w:r w:rsidRPr="00262A85">
        <w:rPr>
          <w:sz w:val="28"/>
          <w:szCs w:val="28"/>
          <w:lang w:val="nl-NL"/>
        </w:rPr>
        <w:t xml:space="preserve">  05 (năm) ngày làm việc.</w:t>
      </w:r>
    </w:p>
    <w:p w:rsidR="00A52CCE" w:rsidRPr="00262A85" w:rsidRDefault="00A52CCE" w:rsidP="00A52CCE">
      <w:pPr>
        <w:spacing w:before="80"/>
        <w:ind w:firstLine="720"/>
        <w:jc w:val="both"/>
        <w:rPr>
          <w:sz w:val="28"/>
          <w:szCs w:val="28"/>
          <w:lang w:val="nl-NL"/>
        </w:rPr>
      </w:pPr>
      <w:r w:rsidRPr="00262A85">
        <w:rPr>
          <w:b/>
          <w:sz w:val="28"/>
          <w:szCs w:val="28"/>
          <w:lang w:val="nl-NL"/>
        </w:rPr>
        <w:t>5. Đối tượng thực hiện thủ tục hành chính:</w:t>
      </w:r>
      <w:r w:rsidRPr="00262A85">
        <w:rPr>
          <w:sz w:val="28"/>
          <w:szCs w:val="28"/>
          <w:lang w:val="nl-NL"/>
        </w:rPr>
        <w:t xml:space="preserve"> Tổ chức, cá nhân.</w:t>
      </w:r>
    </w:p>
    <w:p w:rsidR="00A52CCE" w:rsidRPr="00262A85" w:rsidRDefault="00A52CCE" w:rsidP="00A52CCE">
      <w:pPr>
        <w:spacing w:before="80"/>
        <w:ind w:firstLine="720"/>
        <w:jc w:val="both"/>
        <w:rPr>
          <w:sz w:val="28"/>
          <w:szCs w:val="28"/>
          <w:lang w:val="nl-NL"/>
        </w:rPr>
      </w:pPr>
      <w:r w:rsidRPr="00262A85">
        <w:rPr>
          <w:b/>
          <w:sz w:val="28"/>
          <w:szCs w:val="28"/>
          <w:lang w:val="nl-NL"/>
        </w:rPr>
        <w:t xml:space="preserve">6.Cơ quan thực hiện thủ tục hành chính: </w:t>
      </w:r>
    </w:p>
    <w:p w:rsidR="00A52CCE" w:rsidRPr="00262A85" w:rsidRDefault="00A52CCE" w:rsidP="00A52CCE">
      <w:pPr>
        <w:spacing w:before="60"/>
        <w:ind w:firstLine="720"/>
        <w:jc w:val="both"/>
        <w:rPr>
          <w:sz w:val="28"/>
          <w:szCs w:val="28"/>
          <w:lang w:val="nl-NL"/>
        </w:rPr>
      </w:pPr>
      <w:r w:rsidRPr="00262A85">
        <w:rPr>
          <w:sz w:val="28"/>
          <w:szCs w:val="28"/>
          <w:lang w:val="nl-NL"/>
        </w:rPr>
        <w:t>+ Cơ quan có thẩm quyền quyết định theo quy định</w:t>
      </w:r>
      <w:r w:rsidRPr="00262A85">
        <w:rPr>
          <w:b/>
          <w:sz w:val="28"/>
          <w:szCs w:val="28"/>
          <w:lang w:val="nl-NL"/>
        </w:rPr>
        <w:t xml:space="preserve">: </w:t>
      </w:r>
      <w:r w:rsidRPr="00262A85">
        <w:rPr>
          <w:sz w:val="28"/>
          <w:szCs w:val="28"/>
          <w:lang w:val="nl-NL"/>
        </w:rPr>
        <w:t>Sở GTVT Hà Nam.</w:t>
      </w:r>
    </w:p>
    <w:p w:rsidR="00A52CCE" w:rsidRPr="00262A85" w:rsidRDefault="00A52CCE" w:rsidP="00A52CCE">
      <w:pPr>
        <w:spacing w:before="60"/>
        <w:ind w:firstLine="720"/>
        <w:jc w:val="both"/>
        <w:rPr>
          <w:sz w:val="28"/>
          <w:szCs w:val="28"/>
          <w:lang w:val="nl-NL"/>
        </w:rPr>
      </w:pPr>
      <w:r w:rsidRPr="00262A85">
        <w:rPr>
          <w:sz w:val="28"/>
          <w:szCs w:val="28"/>
          <w:lang w:val="nl-NL"/>
        </w:rPr>
        <w:t>+ Cơ quan trực tiếp thực hiện TTHC</w:t>
      </w:r>
      <w:r w:rsidRPr="00262A85">
        <w:rPr>
          <w:b/>
          <w:sz w:val="28"/>
          <w:szCs w:val="28"/>
          <w:lang w:val="nl-NL"/>
        </w:rPr>
        <w:t xml:space="preserve">: </w:t>
      </w:r>
      <w:r w:rsidRPr="00262A85">
        <w:rPr>
          <w:sz w:val="28"/>
          <w:szCs w:val="28"/>
          <w:lang w:val="nl-NL"/>
        </w:rPr>
        <w:t>Sở GTVT Hà Nam.</w:t>
      </w:r>
    </w:p>
    <w:p w:rsidR="00A52CCE" w:rsidRPr="00262A85" w:rsidRDefault="00A52CCE" w:rsidP="00A52CCE">
      <w:pPr>
        <w:spacing w:before="80"/>
        <w:ind w:firstLine="720"/>
        <w:jc w:val="both"/>
        <w:rPr>
          <w:spacing w:val="-8"/>
          <w:sz w:val="28"/>
          <w:szCs w:val="28"/>
          <w:lang w:val="nl-NL"/>
        </w:rPr>
      </w:pPr>
      <w:r w:rsidRPr="00262A85">
        <w:rPr>
          <w:b/>
          <w:sz w:val="28"/>
          <w:szCs w:val="28"/>
          <w:lang w:val="nl-NL"/>
        </w:rPr>
        <w:t xml:space="preserve">7. Kết quả thực hiện thủ tục hành chính: </w:t>
      </w:r>
      <w:r w:rsidRPr="00262A85">
        <w:rPr>
          <w:spacing w:val="-2"/>
          <w:sz w:val="28"/>
          <w:szCs w:val="28"/>
          <w:lang w:val="nl-NL"/>
        </w:rPr>
        <w:t>Giấy phép hoạt động bến thủy nội địa (</w:t>
      </w:r>
      <w:r w:rsidRPr="00262A85">
        <w:rPr>
          <w:i/>
          <w:spacing w:val="-2"/>
          <w:sz w:val="28"/>
          <w:szCs w:val="28"/>
          <w:lang w:val="nl-NL"/>
        </w:rPr>
        <w:t>giấy phép hoạt động bến khách ngang sông</w:t>
      </w:r>
      <w:r w:rsidRPr="00262A85">
        <w:rPr>
          <w:spacing w:val="-2"/>
          <w:sz w:val="28"/>
          <w:szCs w:val="28"/>
          <w:lang w:val="nl-NL"/>
        </w:rPr>
        <w:t>)</w:t>
      </w:r>
      <w:r w:rsidRPr="00262A85">
        <w:rPr>
          <w:spacing w:val="-8"/>
          <w:sz w:val="28"/>
          <w:szCs w:val="28"/>
          <w:lang w:val="nl-NL"/>
        </w:rPr>
        <w:t>.</w:t>
      </w:r>
    </w:p>
    <w:p w:rsidR="00A52CCE" w:rsidRPr="00262A85" w:rsidRDefault="00A52CCE" w:rsidP="00A52CCE">
      <w:pPr>
        <w:spacing w:before="80"/>
        <w:ind w:firstLine="720"/>
        <w:jc w:val="both"/>
        <w:rPr>
          <w:spacing w:val="-2"/>
          <w:sz w:val="28"/>
          <w:szCs w:val="28"/>
          <w:lang w:val="nl-NL"/>
        </w:rPr>
      </w:pPr>
      <w:r w:rsidRPr="00262A85">
        <w:rPr>
          <w:b/>
          <w:sz w:val="28"/>
          <w:szCs w:val="28"/>
          <w:lang w:val="nl-NL"/>
        </w:rPr>
        <w:t>8. Lệ phí:</w:t>
      </w:r>
      <w:r w:rsidRPr="00262A85">
        <w:rPr>
          <w:sz w:val="28"/>
          <w:szCs w:val="28"/>
          <w:lang w:val="nl-NL"/>
        </w:rPr>
        <w:t xml:space="preserve"> </w:t>
      </w:r>
      <w:r w:rsidRPr="00262A85">
        <w:rPr>
          <w:color w:val="FF0000"/>
          <w:spacing w:val="-2"/>
          <w:sz w:val="28"/>
          <w:szCs w:val="28"/>
          <w:lang w:val="nl-NL"/>
        </w:rPr>
        <w:t>100.000 đồng</w:t>
      </w:r>
      <w:r w:rsidRPr="00262A85">
        <w:rPr>
          <w:spacing w:val="-2"/>
          <w:sz w:val="28"/>
          <w:szCs w:val="28"/>
          <w:lang w:val="nl-NL"/>
        </w:rPr>
        <w:t>/giấy phép hoặc lần cấp</w:t>
      </w:r>
      <w:r w:rsidRPr="00262A85">
        <w:rPr>
          <w:spacing w:val="-2"/>
          <w:position w:val="-2"/>
          <w:sz w:val="28"/>
          <w:szCs w:val="28"/>
          <w:lang w:val="nl-NL"/>
        </w:rPr>
        <w:t>.</w:t>
      </w:r>
      <w:r w:rsidRPr="00262A85">
        <w:rPr>
          <w:b/>
          <w:spacing w:val="-2"/>
          <w:sz w:val="28"/>
          <w:szCs w:val="28"/>
          <w:lang w:val="nl-NL"/>
        </w:rPr>
        <w:t xml:space="preserve"> </w:t>
      </w:r>
    </w:p>
    <w:p w:rsidR="00A52CCE" w:rsidRPr="00262A85" w:rsidRDefault="005650E9" w:rsidP="00A52CCE">
      <w:pPr>
        <w:spacing w:before="80"/>
        <w:ind w:firstLine="720"/>
        <w:jc w:val="both"/>
        <w:rPr>
          <w:sz w:val="28"/>
          <w:szCs w:val="28"/>
          <w:lang w:val="nl-NL"/>
        </w:rPr>
      </w:pPr>
      <w:r>
        <w:rPr>
          <w:b/>
          <w:sz w:val="28"/>
          <w:szCs w:val="28"/>
          <w:lang w:val="nl-NL"/>
        </w:rPr>
        <w:t>9</w:t>
      </w:r>
      <w:r w:rsidR="00A52CCE" w:rsidRPr="00262A85">
        <w:rPr>
          <w:b/>
          <w:sz w:val="28"/>
          <w:szCs w:val="28"/>
          <w:lang w:val="nl-NL"/>
        </w:rPr>
        <w:t>. Tên mẫu đơn, mẫu tờ khai:</w:t>
      </w:r>
      <w:r w:rsidR="00A52CCE" w:rsidRPr="00262A85">
        <w:rPr>
          <w:sz w:val="28"/>
          <w:szCs w:val="28"/>
          <w:lang w:val="nl-NL"/>
        </w:rPr>
        <w:t xml:space="preserve"> Theo mẫu.</w:t>
      </w:r>
    </w:p>
    <w:p w:rsidR="00A52CCE" w:rsidRPr="00262A85" w:rsidRDefault="00A52CCE" w:rsidP="00A52CCE">
      <w:pPr>
        <w:spacing w:before="80"/>
        <w:ind w:firstLine="720"/>
        <w:jc w:val="both"/>
        <w:rPr>
          <w:sz w:val="28"/>
          <w:szCs w:val="28"/>
          <w:lang w:val="nl-NL"/>
        </w:rPr>
      </w:pPr>
      <w:r w:rsidRPr="00262A85">
        <w:rPr>
          <w:b/>
          <w:sz w:val="28"/>
          <w:szCs w:val="28"/>
          <w:lang w:val="nl-NL"/>
        </w:rPr>
        <w:t>10. Yêu cầu, điều kiện thực hiện thủ tục hành chính:</w:t>
      </w:r>
      <w:r w:rsidRPr="00262A85">
        <w:rPr>
          <w:sz w:val="28"/>
          <w:szCs w:val="28"/>
          <w:lang w:val="nl-NL"/>
        </w:rPr>
        <w:t xml:space="preserve"> Không</w:t>
      </w:r>
    </w:p>
    <w:p w:rsidR="00A52CCE" w:rsidRPr="00262A85" w:rsidRDefault="00A52CCE" w:rsidP="00A52CCE">
      <w:pPr>
        <w:spacing w:before="80"/>
        <w:ind w:firstLine="720"/>
        <w:jc w:val="both"/>
        <w:rPr>
          <w:b/>
          <w:sz w:val="28"/>
          <w:szCs w:val="28"/>
          <w:lang w:val="nl-NL"/>
        </w:rPr>
      </w:pPr>
      <w:bookmarkStart w:id="0" w:name="_GoBack"/>
      <w:bookmarkEnd w:id="0"/>
      <w:r w:rsidRPr="00262A85">
        <w:rPr>
          <w:b/>
          <w:sz w:val="28"/>
          <w:szCs w:val="28"/>
          <w:lang w:val="nl-NL"/>
        </w:rPr>
        <w:t xml:space="preserve">11. Căn cứ pháp lý của thủ tục hành chính: </w:t>
      </w:r>
    </w:p>
    <w:p w:rsidR="00A52CCE" w:rsidRPr="00262A85" w:rsidRDefault="00A52CCE" w:rsidP="00A52CCE">
      <w:pPr>
        <w:spacing w:before="80"/>
        <w:ind w:firstLine="720"/>
        <w:jc w:val="both"/>
        <w:rPr>
          <w:sz w:val="28"/>
          <w:szCs w:val="28"/>
          <w:lang w:val="nl-NL"/>
        </w:rPr>
      </w:pPr>
      <w:r w:rsidRPr="00262A85">
        <w:rPr>
          <w:sz w:val="28"/>
          <w:szCs w:val="28"/>
          <w:lang w:val="nl-NL"/>
        </w:rPr>
        <w:t>+ Luật giao thông đường thủy nội địa số 23/2004/QH11được Quốc hội nước Cộng hòa xã hội chủ nghĩa Việt Nam thông qua ngày 15/06/2004. Có hiệu lực từ ngày 01/01/2005.</w:t>
      </w:r>
    </w:p>
    <w:p w:rsidR="00A52CCE" w:rsidRPr="00262A85" w:rsidRDefault="00A52CCE" w:rsidP="00A52CCE">
      <w:pPr>
        <w:keepNext/>
        <w:spacing w:before="80"/>
        <w:ind w:firstLine="720"/>
        <w:jc w:val="both"/>
        <w:rPr>
          <w:sz w:val="28"/>
          <w:szCs w:val="28"/>
          <w:lang w:val="nl-NL"/>
        </w:rPr>
      </w:pPr>
      <w:r w:rsidRPr="00262A85">
        <w:rPr>
          <w:sz w:val="28"/>
          <w:szCs w:val="28"/>
          <w:lang w:val="nl-NL"/>
        </w:rPr>
        <w:t xml:space="preserve">+ Thông tư Số: 50/2014/TT- BGTVT  ngày 17 tháng 10 năm 2014 của Bộ Giao thông vận tải Quy định về quản lý cảng, bến thủy nội địa. </w:t>
      </w:r>
    </w:p>
    <w:p w:rsidR="00A52CCE" w:rsidRPr="00262A85" w:rsidRDefault="00A52CCE" w:rsidP="00A52CCE">
      <w:pPr>
        <w:spacing w:before="40"/>
        <w:ind w:firstLine="720"/>
        <w:rPr>
          <w:b/>
          <w:color w:val="FF0000"/>
          <w:sz w:val="28"/>
          <w:szCs w:val="28"/>
          <w:lang w:val="nl-NL"/>
        </w:rPr>
      </w:pPr>
      <w:r w:rsidRPr="00262A85">
        <w:rPr>
          <w:color w:val="FF0000"/>
          <w:spacing w:val="2"/>
          <w:sz w:val="28"/>
          <w:szCs w:val="28"/>
          <w:lang w:val="nl-NL"/>
        </w:rPr>
        <w:t xml:space="preserve"> </w:t>
      </w:r>
      <w:r w:rsidRPr="00262A85">
        <w:rPr>
          <w:spacing w:val="-2"/>
          <w:sz w:val="28"/>
          <w:szCs w:val="28"/>
          <w:lang w:val="nl-NL"/>
        </w:rPr>
        <w:t>+ Thông tư số 198/2016/TT-</w:t>
      </w:r>
      <w:r w:rsidRPr="00262A85">
        <w:rPr>
          <w:spacing w:val="-2"/>
          <w:position w:val="-2"/>
          <w:sz w:val="28"/>
          <w:szCs w:val="28"/>
          <w:lang w:val="nl-NL"/>
        </w:rPr>
        <w:t>BTC ngày 08/11/2016 của  Bộ Tài chính ban hành hướng dẫn chế độ thu, nộp, quản lý và sử dụng phí, lệ phí trong lĩnh vực đường thủy nội địa, đường sắt</w:t>
      </w:r>
    </w:p>
    <w:p w:rsidR="00A52CCE" w:rsidRPr="00DC0FD7" w:rsidRDefault="00A52CCE" w:rsidP="00A52CCE">
      <w:pPr>
        <w:keepNext/>
        <w:spacing w:before="80"/>
        <w:ind w:firstLine="720"/>
        <w:jc w:val="both"/>
        <w:rPr>
          <w:color w:val="FF0000"/>
          <w:sz w:val="26"/>
          <w:szCs w:val="26"/>
          <w:lang w:val="nl-NL"/>
        </w:rPr>
      </w:pPr>
    </w:p>
    <w:p w:rsidR="00A52CCE" w:rsidRDefault="00A52CCE" w:rsidP="00A52CCE">
      <w:pPr>
        <w:pStyle w:val="Giua"/>
        <w:spacing w:before="40" w:after="0"/>
        <w:rPr>
          <w:rFonts w:ascii="Times New Roman" w:hAnsi="Times New Roman"/>
          <w:b/>
          <w:color w:val="auto"/>
          <w:sz w:val="26"/>
          <w:szCs w:val="26"/>
          <w:lang w:val="nl-NL"/>
        </w:rPr>
      </w:pPr>
    </w:p>
    <w:p w:rsidR="00A52CCE" w:rsidRDefault="00A52CCE" w:rsidP="00A52CCE">
      <w:pPr>
        <w:jc w:val="center"/>
        <w:rPr>
          <w:b/>
          <w:sz w:val="26"/>
          <w:szCs w:val="26"/>
          <w:lang w:val="nl-NL"/>
        </w:rPr>
      </w:pPr>
    </w:p>
    <w:p w:rsidR="00087ECF" w:rsidRDefault="00087ECF"/>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CE"/>
    <w:rsid w:val="00087ECF"/>
    <w:rsid w:val="000F12BD"/>
    <w:rsid w:val="005650E9"/>
    <w:rsid w:val="00A5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A52CCE"/>
    <w:pPr>
      <w:spacing w:after="120"/>
      <w:jc w:val="center"/>
    </w:pPr>
    <w:rPr>
      <w:rFonts w:ascii=".VnTime" w:hAnsi=".VnTime"/>
      <w:color w:val="0000FF"/>
      <w:szCs w:val="20"/>
    </w:rPr>
  </w:style>
  <w:style w:type="character" w:customStyle="1" w:styleId="GiuaChar">
    <w:name w:val="Giua Char"/>
    <w:link w:val="Giua"/>
    <w:locked/>
    <w:rsid w:val="00A52CCE"/>
    <w:rPr>
      <w:rFonts w:ascii=".VnTime" w:eastAsia="Times New Roman" w:hAnsi=".VnTime" w:cs="Times New Roman"/>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A52CCE"/>
    <w:pPr>
      <w:spacing w:after="120"/>
      <w:jc w:val="center"/>
    </w:pPr>
    <w:rPr>
      <w:rFonts w:ascii=".VnTime" w:hAnsi=".VnTime"/>
      <w:color w:val="0000FF"/>
      <w:szCs w:val="20"/>
    </w:rPr>
  </w:style>
  <w:style w:type="character" w:customStyle="1" w:styleId="GiuaChar">
    <w:name w:val="Giua Char"/>
    <w:link w:val="Giua"/>
    <w:locked/>
    <w:rsid w:val="00A52CCE"/>
    <w:rPr>
      <w:rFonts w:ascii=".VnTime" w:eastAsia="Times New Roman" w:hAnsi=".VnTime"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FA6ED753-EAF5-445C-A4EF-900D000C8D15}"/>
</file>

<file path=customXml/itemProps2.xml><?xml version="1.0" encoding="utf-8"?>
<ds:datastoreItem xmlns:ds="http://schemas.openxmlformats.org/officeDocument/2006/customXml" ds:itemID="{6D4F78F8-F4F9-4CAF-924C-5151D53B1C83}"/>
</file>

<file path=customXml/itemProps3.xml><?xml version="1.0" encoding="utf-8"?>
<ds:datastoreItem xmlns:ds="http://schemas.openxmlformats.org/officeDocument/2006/customXml" ds:itemID="{604FA01C-968F-45FB-A4B8-25DBBAFA988C}"/>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2017-09-16T14:12:00Z</dcterms:created>
  <dcterms:modified xsi:type="dcterms:W3CDTF">2019-08-07T04:04:00Z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