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68" w:rsidRPr="00262A85" w:rsidRDefault="00496A68" w:rsidP="00496A68">
      <w:pPr>
        <w:spacing w:after="200" w:line="276" w:lineRule="auto"/>
        <w:ind w:firstLine="720"/>
        <w:rPr>
          <w:b/>
          <w:bCs/>
          <w:color w:val="FF0000"/>
          <w:sz w:val="28"/>
          <w:szCs w:val="28"/>
          <w:u w:val="single"/>
          <w:lang w:val="vi-VN"/>
        </w:rPr>
      </w:pPr>
      <w:r w:rsidRPr="00262A85">
        <w:rPr>
          <w:b/>
          <w:bCs/>
          <w:sz w:val="28"/>
          <w:szCs w:val="28"/>
          <w:shd w:val="clear" w:color="auto" w:fill="FFFFFF"/>
          <w:lang w:val="vi-VN"/>
        </w:rPr>
        <w:t>Thủ tục Phê duyệt hồ sơ đề xuất dự án</w:t>
      </w:r>
      <w:r w:rsidRPr="00262A85">
        <w:rPr>
          <w:b/>
          <w:sz w:val="28"/>
          <w:szCs w:val="28"/>
          <w:lang w:val="vi-VN"/>
        </w:rPr>
        <w:t xml:space="preserve"> </w:t>
      </w:r>
      <w:r w:rsidRPr="00262A85">
        <w:rPr>
          <w:b/>
          <w:sz w:val="28"/>
          <w:szCs w:val="28"/>
          <w:shd w:val="clear" w:color="auto" w:fill="FFFFFF"/>
          <w:lang w:val="vi-VN"/>
        </w:rPr>
        <w:t>thực hiện đầu tư nạo vét theo hình thức kết hợp tận thu sản phẩm, không sử dụng ngân sách nhà nước trên các tuyến đường thủy nội địa.</w:t>
      </w:r>
    </w:p>
    <w:p w:rsidR="00496A68" w:rsidRPr="00262A85" w:rsidRDefault="00496A68" w:rsidP="00496A68">
      <w:pPr>
        <w:rPr>
          <w:b/>
          <w:sz w:val="28"/>
          <w:szCs w:val="28"/>
          <w:lang w:val="vi-VN"/>
        </w:rPr>
      </w:pPr>
      <w:r w:rsidRPr="00262A85">
        <w:rPr>
          <w:b/>
          <w:sz w:val="28"/>
          <w:szCs w:val="28"/>
          <w:lang w:val="vi-VN"/>
        </w:rPr>
        <w:t xml:space="preserve">      </w:t>
      </w:r>
      <w:r w:rsidR="009D53B5">
        <w:rPr>
          <w:b/>
          <w:sz w:val="28"/>
          <w:szCs w:val="28"/>
        </w:rPr>
        <w:tab/>
      </w:r>
      <w:r w:rsidRPr="00262A85">
        <w:rPr>
          <w:b/>
          <w:sz w:val="28"/>
          <w:szCs w:val="28"/>
          <w:lang w:val="vi-VN"/>
        </w:rPr>
        <w:t>1 Trình tự thực hiện:</w:t>
      </w:r>
    </w:p>
    <w:p w:rsidR="00496A68" w:rsidRPr="00262A85" w:rsidRDefault="00496A68" w:rsidP="00496A68">
      <w:pPr>
        <w:spacing w:before="120" w:after="280" w:afterAutospacing="1"/>
        <w:jc w:val="both"/>
        <w:rPr>
          <w:rFonts w:eastAsia="Courier New"/>
          <w:color w:val="000000"/>
          <w:sz w:val="28"/>
          <w:szCs w:val="28"/>
          <w:lang w:val="vi-VN" w:eastAsia="vi-VN"/>
        </w:rPr>
      </w:pPr>
      <w:r w:rsidRPr="00262A85">
        <w:rPr>
          <w:sz w:val="28"/>
          <w:szCs w:val="28"/>
          <w:lang w:val="vi-VN"/>
        </w:rPr>
        <w:t xml:space="preserve">       </w:t>
      </w:r>
      <w:r w:rsidRPr="00262A85">
        <w:rPr>
          <w:rFonts w:eastAsia="Courier New"/>
          <w:b/>
          <w:color w:val="000000"/>
          <w:sz w:val="28"/>
          <w:szCs w:val="28"/>
          <w:lang w:val="vi-VN" w:eastAsia="vi-VN"/>
        </w:rPr>
        <w:t>Bước 1:</w:t>
      </w:r>
      <w:r w:rsidRPr="00262A85">
        <w:rPr>
          <w:rFonts w:eastAsia="Courier New"/>
          <w:color w:val="000000"/>
          <w:sz w:val="28"/>
          <w:szCs w:val="28"/>
          <w:lang w:val="vi-VN" w:eastAsia="vi-VN"/>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p>
    <w:p w:rsidR="00496A68" w:rsidRPr="00262A85" w:rsidRDefault="00496A68" w:rsidP="00496A68">
      <w:pPr>
        <w:spacing w:before="120" w:after="280" w:afterAutospacing="1"/>
        <w:jc w:val="both"/>
        <w:rPr>
          <w:sz w:val="28"/>
          <w:szCs w:val="28"/>
          <w:lang w:val="vi-VN"/>
        </w:rPr>
      </w:pPr>
      <w:r w:rsidRPr="00262A85">
        <w:rPr>
          <w:rFonts w:eastAsia="Courier New"/>
          <w:b/>
          <w:color w:val="000000"/>
          <w:sz w:val="28"/>
          <w:szCs w:val="28"/>
          <w:lang w:val="vi-VN" w:eastAsia="vi-VN"/>
        </w:rPr>
        <w:t xml:space="preserve">       Bước</w:t>
      </w:r>
      <w:r w:rsidRPr="00262A85">
        <w:rPr>
          <w:b/>
          <w:sz w:val="28"/>
          <w:szCs w:val="28"/>
          <w:lang w:val="vi-VN"/>
        </w:rPr>
        <w:t xml:space="preserve"> 2:</w:t>
      </w:r>
      <w:r w:rsidRPr="00262A85">
        <w:rPr>
          <w:sz w:val="28"/>
          <w:szCs w:val="28"/>
          <w:lang w:val="vi-VN"/>
        </w:rPr>
        <w:t xml:space="preserve"> Sở Giao thông vận tải tiếp nhận hồ sơ đề xuất thực hiện dự án. Trường hợp hồ sơ chưa rõ ràng, đầy đủ theo quy định, chậm nhất trong </w:t>
      </w:r>
      <w:r w:rsidRPr="00262A85">
        <w:rPr>
          <w:color w:val="FF0000"/>
          <w:sz w:val="28"/>
          <w:szCs w:val="28"/>
          <w:lang w:val="vi-VN"/>
        </w:rPr>
        <w:t xml:space="preserve">02 </w:t>
      </w:r>
      <w:r w:rsidRPr="00262A85">
        <w:rPr>
          <w:sz w:val="28"/>
          <w:szCs w:val="28"/>
          <w:lang w:val="vi-VN"/>
        </w:rPr>
        <w:t xml:space="preserve">ngày </w:t>
      </w:r>
      <w:r w:rsidRPr="00262A85">
        <w:rPr>
          <w:i/>
          <w:sz w:val="28"/>
          <w:szCs w:val="28"/>
          <w:lang w:val="vi-VN"/>
        </w:rPr>
        <w:t>(theo quy định Thông tư 69/2015/TT-BGTVT là 02 ngày)</w:t>
      </w:r>
      <w:r w:rsidRPr="00262A85">
        <w:rPr>
          <w:sz w:val="28"/>
          <w:szCs w:val="28"/>
          <w:lang w:val="vi-VN"/>
        </w:rPr>
        <w:t xml:space="preserve"> làm việc phải có văn bản hướng dẫn nhà đầu tư.</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w:t>
      </w:r>
      <w:r w:rsidRPr="00262A85">
        <w:rPr>
          <w:b/>
          <w:sz w:val="28"/>
          <w:szCs w:val="28"/>
          <w:lang w:val="vi-VN"/>
        </w:rPr>
        <w:t xml:space="preserve">Bước 3: </w:t>
      </w:r>
      <w:r w:rsidRPr="00262A85">
        <w:rPr>
          <w:sz w:val="28"/>
          <w:szCs w:val="28"/>
          <w:lang w:val="vi-VN"/>
        </w:rPr>
        <w:t>Chậm nhất</w:t>
      </w:r>
      <w:r>
        <w:rPr>
          <w:color w:val="FF0000"/>
          <w:sz w:val="28"/>
          <w:szCs w:val="28"/>
          <w:lang w:val="vi-VN"/>
        </w:rPr>
        <w:t xml:space="preserve"> 0</w:t>
      </w:r>
      <w:r>
        <w:rPr>
          <w:color w:val="FF0000"/>
          <w:sz w:val="28"/>
          <w:szCs w:val="28"/>
        </w:rPr>
        <w:t>5</w:t>
      </w:r>
      <w:r w:rsidRPr="00262A85">
        <w:rPr>
          <w:sz w:val="28"/>
          <w:szCs w:val="28"/>
          <w:lang w:val="vi-VN"/>
        </w:rPr>
        <w:t xml:space="preserve"> ngày làm việc, kể từ ngày nhận được đầy đủ hồ sơ, Sở Giao thông vận tải thẩm định, phê duyệt hồ sơ đề xuất thực hiện dự án của nhà đầu tư. Trường hợp không phê duyệt, Sở sẽ có văn bản trả lời nhà đầu tư.</w:t>
      </w:r>
    </w:p>
    <w:p w:rsidR="00496A68" w:rsidRPr="00262A85" w:rsidRDefault="00496A68" w:rsidP="00496A68">
      <w:pPr>
        <w:spacing w:before="120" w:after="280" w:afterAutospacing="1"/>
        <w:jc w:val="both"/>
        <w:rPr>
          <w:sz w:val="28"/>
          <w:szCs w:val="28"/>
          <w:lang w:val="vi-VN"/>
        </w:rPr>
      </w:pPr>
      <w:r w:rsidRPr="00262A85">
        <w:rPr>
          <w:b/>
          <w:sz w:val="28"/>
          <w:szCs w:val="28"/>
          <w:lang w:val="vi-VN"/>
        </w:rPr>
        <w:t xml:space="preserve">         Bước 4:</w:t>
      </w:r>
      <w:r w:rsidRPr="00262A85">
        <w:rPr>
          <w:sz w:val="28"/>
          <w:szCs w:val="28"/>
          <w:lang w:val="vi-VN"/>
        </w:rPr>
        <w:t xml:space="preserve"> Chậm nhất </w:t>
      </w:r>
      <w:r w:rsidRPr="00262A85">
        <w:rPr>
          <w:color w:val="FF0000"/>
          <w:sz w:val="28"/>
          <w:szCs w:val="28"/>
          <w:lang w:val="vi-VN"/>
        </w:rPr>
        <w:t>03</w:t>
      </w:r>
      <w:r w:rsidRPr="00262A85">
        <w:rPr>
          <w:sz w:val="28"/>
          <w:szCs w:val="28"/>
          <w:lang w:val="vi-VN"/>
        </w:rPr>
        <w:t xml:space="preserve"> ngày làm việc, kể từ ngày có quyết định phê duyệt hồ sơ đề xuất thực hiện dự án, Sở Giao thông vận tải gửi báo cáo Bộ Giao thông vận tải hoặc Ủy ban nhân dân cấp tỉnh để theo dõi, kiểm tra.</w:t>
      </w:r>
    </w:p>
    <w:p w:rsidR="00496A68" w:rsidRPr="00A40AE3" w:rsidRDefault="00496A68" w:rsidP="00496A68">
      <w:pPr>
        <w:spacing w:line="266" w:lineRule="auto"/>
        <w:ind w:firstLine="574"/>
        <w:jc w:val="both"/>
        <w:rPr>
          <w:rFonts w:eastAsia="Batang"/>
          <w:sz w:val="28"/>
          <w:szCs w:val="28"/>
          <w:lang w:val="nl-NL" w:eastAsia="ko-KR"/>
        </w:rPr>
      </w:pPr>
      <w:r w:rsidRPr="00262A85">
        <w:rPr>
          <w:b/>
          <w:sz w:val="28"/>
          <w:szCs w:val="28"/>
          <w:lang w:val="vi-VN"/>
        </w:rPr>
        <w:t>Bước 5:</w:t>
      </w:r>
      <w:r w:rsidRPr="00145972">
        <w:rPr>
          <w:rFonts w:eastAsia="Batang"/>
          <w:sz w:val="28"/>
          <w:szCs w:val="28"/>
          <w:lang w:val="nl-NL" w:eastAsia="ko-KR"/>
        </w:rPr>
        <w:t xml:space="preserve"> </w:t>
      </w:r>
      <w:r w:rsidRPr="00A40AE3">
        <w:rPr>
          <w:rFonts w:eastAsia="Batang"/>
          <w:sz w:val="28"/>
          <w:szCs w:val="28"/>
          <w:lang w:val="nl-NL" w:eastAsia="ko-KR"/>
        </w:rPr>
        <w:t>Tổ chức nhận kết quả tại:</w:t>
      </w:r>
    </w:p>
    <w:p w:rsidR="00496A68" w:rsidRPr="00A40AE3" w:rsidRDefault="00496A68" w:rsidP="00496A68">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496A68" w:rsidRPr="00A40AE3" w:rsidRDefault="00496A68" w:rsidP="00496A68">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496A68" w:rsidRPr="00262A85" w:rsidRDefault="00496A68" w:rsidP="00496A68">
      <w:pPr>
        <w:spacing w:before="120"/>
        <w:ind w:firstLine="720"/>
        <w:jc w:val="both"/>
        <w:rPr>
          <w:spacing w:val="-4"/>
          <w:sz w:val="28"/>
          <w:szCs w:val="28"/>
          <w:lang w:val="hr-HR"/>
        </w:rPr>
      </w:pPr>
      <w:r w:rsidRPr="00262A85">
        <w:rPr>
          <w:b/>
          <w:sz w:val="28"/>
          <w:szCs w:val="28"/>
          <w:lang w:val="nl-NL"/>
        </w:rPr>
        <w:t>2.Cách thức thực hiện:</w:t>
      </w:r>
      <w:r w:rsidRPr="00262A85">
        <w:rPr>
          <w:sz w:val="28"/>
          <w:szCs w:val="28"/>
          <w:lang w:val="nl-NL"/>
        </w:rPr>
        <w:t xml:space="preserve"> </w:t>
      </w:r>
      <w:r w:rsidRPr="00262A85">
        <w:rPr>
          <w:sz w:val="28"/>
          <w:szCs w:val="28"/>
          <w:lang w:val="hr-HR"/>
        </w:rPr>
        <w:t>T</w:t>
      </w:r>
      <w:r w:rsidRPr="00262A85">
        <w:rPr>
          <w:spacing w:val="-4"/>
          <w:sz w:val="28"/>
          <w:szCs w:val="28"/>
          <w:lang w:val="nl-NL"/>
        </w:rPr>
        <w:t>rực</w:t>
      </w:r>
      <w:r w:rsidRPr="00262A85">
        <w:rPr>
          <w:spacing w:val="-4"/>
          <w:sz w:val="28"/>
          <w:szCs w:val="28"/>
          <w:lang w:val="hr-HR"/>
        </w:rPr>
        <w:t xml:space="preserve"> </w:t>
      </w:r>
      <w:r w:rsidRPr="00262A85">
        <w:rPr>
          <w:spacing w:val="-4"/>
          <w:sz w:val="28"/>
          <w:szCs w:val="28"/>
          <w:lang w:val="nl-NL"/>
        </w:rPr>
        <w:t>tiếp tại Trung tâm hành chính công tỉnh Hà Nam</w:t>
      </w:r>
      <w:r>
        <w:rPr>
          <w:spacing w:val="-4"/>
          <w:sz w:val="28"/>
          <w:szCs w:val="28"/>
          <w:lang w:val="nl-NL"/>
        </w:rPr>
        <w:t xml:space="preserve"> hoặc qua hệ thống bưu chính</w:t>
      </w:r>
      <w:r w:rsidRPr="00262A85">
        <w:rPr>
          <w:spacing w:val="-4"/>
          <w:sz w:val="28"/>
          <w:szCs w:val="28"/>
          <w:lang w:val="nl-NL"/>
        </w:rPr>
        <w:t xml:space="preserve">. </w:t>
      </w:r>
    </w:p>
    <w:p w:rsidR="00496A68" w:rsidRPr="00262A85" w:rsidRDefault="00496A68" w:rsidP="00496A68">
      <w:pPr>
        <w:spacing w:before="120" w:after="100" w:afterAutospacing="1"/>
        <w:jc w:val="both"/>
        <w:rPr>
          <w:b/>
          <w:sz w:val="28"/>
          <w:szCs w:val="28"/>
          <w:lang w:val="vi-VN"/>
        </w:rPr>
      </w:pPr>
      <w:r w:rsidRPr="00262A85">
        <w:rPr>
          <w:b/>
          <w:sz w:val="28"/>
          <w:szCs w:val="28"/>
          <w:lang w:val="vi-VN"/>
        </w:rPr>
        <w:t xml:space="preserve">      </w:t>
      </w:r>
      <w:r w:rsidR="009D53B5">
        <w:rPr>
          <w:b/>
          <w:sz w:val="28"/>
          <w:szCs w:val="28"/>
        </w:rPr>
        <w:tab/>
      </w:r>
      <w:r w:rsidRPr="00262A85">
        <w:rPr>
          <w:b/>
          <w:sz w:val="28"/>
          <w:szCs w:val="28"/>
          <w:lang w:val="vi-VN"/>
        </w:rPr>
        <w:t>3. Thành phần, số lượng hồ sơ bao gồm: 01 bộ hồ sơ gồm</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1. Văn bản đề nghị phê duyệt hồ sơ đề xuất thực hiện dự án (phụ lục 1)</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2. Báo cáo thuyết minh đề xuất thực hiện dự án.</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3. Báo cáo kết quả khảo sát địa hình, địa chất.</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4. Bản vẽ thiết kế</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5. Văn bản cam kết thực hiện dự án bao gồm: cam kết bố trí nhân lực, thiết bị đảm bảo tiến độ, chất lượng dự án và giải quyết khắc phục hậu quả nếu thực hiện dự án không đúng theo quy định; cam kết không gây sạt lở hai bên bờ sông khu vực thực hiện dự án; cam kết khắc phục mọi hậu quả do ảnh hưởng của dự án gây ra (nếu có) và cải tạo môi trường.</w:t>
      </w:r>
    </w:p>
    <w:p w:rsidR="00496A68" w:rsidRPr="00262A85" w:rsidRDefault="00496A68" w:rsidP="00496A68">
      <w:pPr>
        <w:spacing w:before="120" w:after="280" w:afterAutospacing="1"/>
        <w:jc w:val="both"/>
        <w:rPr>
          <w:sz w:val="28"/>
          <w:szCs w:val="28"/>
          <w:lang w:val="vi-VN"/>
        </w:rPr>
      </w:pPr>
      <w:r w:rsidRPr="00262A85">
        <w:rPr>
          <w:sz w:val="28"/>
          <w:szCs w:val="28"/>
          <w:lang w:val="vi-VN"/>
        </w:rPr>
        <w:lastRenderedPageBreak/>
        <w:t xml:space="preserve">          6. Báo cáo thẩm tra dự án (</w:t>
      </w:r>
      <w:r w:rsidRPr="00262A85">
        <w:rPr>
          <w:i/>
          <w:sz w:val="28"/>
          <w:szCs w:val="28"/>
          <w:lang w:val="vi-VN"/>
        </w:rPr>
        <w:t>đối với dự án có khối lượng nạo vét từ 300.000 m</w:t>
      </w:r>
      <w:r w:rsidRPr="00262A85">
        <w:rPr>
          <w:i/>
          <w:sz w:val="28"/>
          <w:szCs w:val="28"/>
          <w:vertAlign w:val="superscript"/>
          <w:lang w:val="vi-VN"/>
        </w:rPr>
        <w:t>3</w:t>
      </w:r>
      <w:r w:rsidRPr="00262A85">
        <w:rPr>
          <w:i/>
          <w:sz w:val="28"/>
          <w:szCs w:val="28"/>
          <w:lang w:val="vi-VN"/>
        </w:rPr>
        <w:t xml:space="preserve"> trở lên</w:t>
      </w:r>
      <w:r w:rsidRPr="00262A85">
        <w:rPr>
          <w:sz w:val="28"/>
          <w:szCs w:val="28"/>
          <w:lang w:val="vi-VN"/>
        </w:rPr>
        <w:t>).</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7. Các tài liệu khác cần thiết cho việc giải trình hồ sơ đề xuất thực hiện dự án (nếu có).</w:t>
      </w:r>
    </w:p>
    <w:p w:rsidR="00496A68" w:rsidRPr="00262A85" w:rsidRDefault="00496A68" w:rsidP="00496A68">
      <w:pPr>
        <w:spacing w:before="120" w:after="280" w:afterAutospacing="1"/>
        <w:jc w:val="both"/>
        <w:rPr>
          <w:sz w:val="28"/>
          <w:szCs w:val="28"/>
          <w:lang w:val="vi-VN"/>
        </w:rPr>
      </w:pPr>
      <w:r w:rsidRPr="00262A85">
        <w:rPr>
          <w:b/>
          <w:sz w:val="28"/>
          <w:szCs w:val="28"/>
          <w:lang w:val="vi-VN"/>
        </w:rPr>
        <w:t xml:space="preserve">        </w:t>
      </w:r>
      <w:r w:rsidR="009D53B5">
        <w:rPr>
          <w:b/>
          <w:sz w:val="28"/>
          <w:szCs w:val="28"/>
        </w:rPr>
        <w:tab/>
      </w:r>
      <w:r w:rsidRPr="00262A85">
        <w:rPr>
          <w:b/>
          <w:sz w:val="28"/>
          <w:szCs w:val="28"/>
          <w:lang w:val="vi-VN"/>
        </w:rPr>
        <w:t xml:space="preserve">4. Thời hạn giải quyết: </w:t>
      </w:r>
      <w:r w:rsidRPr="00262A85">
        <w:rPr>
          <w:color w:val="FF0000"/>
          <w:sz w:val="28"/>
          <w:szCs w:val="28"/>
          <w:lang w:val="vi-VN"/>
        </w:rPr>
        <w:t>0</w:t>
      </w:r>
      <w:r>
        <w:rPr>
          <w:color w:val="FF0000"/>
          <w:sz w:val="28"/>
          <w:szCs w:val="28"/>
        </w:rPr>
        <w:t>5</w:t>
      </w:r>
      <w:r w:rsidRPr="00262A85">
        <w:rPr>
          <w:sz w:val="28"/>
          <w:szCs w:val="28"/>
          <w:lang w:val="vi-VN"/>
        </w:rPr>
        <w:t xml:space="preserve"> ngày làm việc.</w:t>
      </w:r>
    </w:p>
    <w:p w:rsidR="00496A68" w:rsidRPr="00262A85" w:rsidRDefault="00496A68" w:rsidP="00496A68">
      <w:pPr>
        <w:spacing w:before="120"/>
        <w:jc w:val="both"/>
        <w:rPr>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5. Đối tượng thực hiện thủ tục hành chính:</w:t>
      </w:r>
      <w:r w:rsidRPr="00262A85">
        <w:rPr>
          <w:sz w:val="28"/>
          <w:szCs w:val="28"/>
          <w:lang w:val="vi-VN"/>
        </w:rPr>
        <w:t xml:space="preserve"> Tổ chức, đơn vị.</w:t>
      </w:r>
    </w:p>
    <w:p w:rsidR="00496A68" w:rsidRPr="00262A85" w:rsidRDefault="00496A68" w:rsidP="00496A68">
      <w:pPr>
        <w:spacing w:before="120"/>
        <w:ind w:firstLine="720"/>
        <w:jc w:val="both"/>
        <w:rPr>
          <w:sz w:val="28"/>
          <w:szCs w:val="28"/>
          <w:lang w:val="vi-VN"/>
        </w:rPr>
      </w:pPr>
      <w:r w:rsidRPr="00262A85">
        <w:rPr>
          <w:b/>
          <w:sz w:val="28"/>
          <w:szCs w:val="28"/>
          <w:lang w:val="vi-VN"/>
        </w:rPr>
        <w:t xml:space="preserve">6. Cơ quan thực hiện thủ tục hành chính: </w:t>
      </w:r>
    </w:p>
    <w:p w:rsidR="00496A68" w:rsidRPr="00262A85" w:rsidRDefault="00496A68" w:rsidP="00496A68">
      <w:pPr>
        <w:spacing w:before="60"/>
        <w:ind w:firstLine="720"/>
        <w:jc w:val="both"/>
        <w:rPr>
          <w:sz w:val="28"/>
          <w:szCs w:val="28"/>
          <w:lang w:val="vi-VN"/>
        </w:rPr>
      </w:pPr>
      <w:r w:rsidRPr="00262A85">
        <w:rPr>
          <w:sz w:val="28"/>
          <w:szCs w:val="28"/>
          <w:lang w:val="vi-VN"/>
        </w:rPr>
        <w:t xml:space="preserve">       + Cơ quan có thẩm quyền quyết định theo quy định</w:t>
      </w:r>
      <w:r w:rsidRPr="00262A85">
        <w:rPr>
          <w:b/>
          <w:sz w:val="28"/>
          <w:szCs w:val="28"/>
          <w:lang w:val="vi-VN"/>
        </w:rPr>
        <w:t xml:space="preserve">: </w:t>
      </w:r>
      <w:r w:rsidRPr="00262A85">
        <w:rPr>
          <w:sz w:val="28"/>
          <w:szCs w:val="28"/>
          <w:lang w:val="vi-VN"/>
        </w:rPr>
        <w:t>Sở GTVT Hà Nam.</w:t>
      </w:r>
    </w:p>
    <w:p w:rsidR="00496A68" w:rsidRPr="00262A85" w:rsidRDefault="00496A68" w:rsidP="00496A68">
      <w:pPr>
        <w:spacing w:before="60"/>
        <w:jc w:val="both"/>
        <w:rPr>
          <w:sz w:val="28"/>
          <w:szCs w:val="28"/>
          <w:lang w:val="vi-VN"/>
        </w:rPr>
      </w:pPr>
      <w:r w:rsidRPr="00262A85">
        <w:rPr>
          <w:sz w:val="28"/>
          <w:szCs w:val="28"/>
          <w:lang w:val="vi-VN"/>
        </w:rPr>
        <w:t xml:space="preserve">        </w:t>
      </w:r>
      <w:r w:rsidRPr="00262A85">
        <w:rPr>
          <w:sz w:val="28"/>
          <w:szCs w:val="28"/>
        </w:rPr>
        <w:tab/>
      </w:r>
      <w:r w:rsidRPr="00262A85">
        <w:rPr>
          <w:sz w:val="28"/>
          <w:szCs w:val="28"/>
          <w:lang w:val="vi-VN"/>
        </w:rPr>
        <w:t>+ Cơ quan trực tiếp thực hiện TTHC</w:t>
      </w:r>
      <w:r w:rsidRPr="00262A85">
        <w:rPr>
          <w:b/>
          <w:sz w:val="28"/>
          <w:szCs w:val="28"/>
          <w:lang w:val="vi-VN"/>
        </w:rPr>
        <w:t xml:space="preserve">: </w:t>
      </w:r>
      <w:r w:rsidRPr="00262A85">
        <w:rPr>
          <w:sz w:val="28"/>
          <w:szCs w:val="28"/>
          <w:lang w:val="vi-VN"/>
        </w:rPr>
        <w:t>Sở GTVT Hà Nam.</w:t>
      </w:r>
    </w:p>
    <w:p w:rsidR="00496A68" w:rsidRPr="00262A85" w:rsidRDefault="00496A68" w:rsidP="00496A68">
      <w:pPr>
        <w:spacing w:before="60"/>
        <w:jc w:val="both"/>
        <w:rPr>
          <w:sz w:val="28"/>
          <w:szCs w:val="28"/>
          <w:lang w:val="vi-VN"/>
        </w:rPr>
      </w:pPr>
      <w:r w:rsidRPr="00262A85">
        <w:rPr>
          <w:sz w:val="28"/>
          <w:szCs w:val="28"/>
          <w:lang w:val="vi-VN"/>
        </w:rPr>
        <w:t xml:space="preserve">       </w:t>
      </w:r>
      <w:r w:rsidRPr="00262A85">
        <w:rPr>
          <w:sz w:val="28"/>
          <w:szCs w:val="28"/>
        </w:rPr>
        <w:tab/>
      </w:r>
      <w:r w:rsidRPr="00262A85">
        <w:rPr>
          <w:sz w:val="28"/>
          <w:szCs w:val="28"/>
          <w:lang w:val="vi-VN"/>
        </w:rPr>
        <w:t xml:space="preserve"> </w:t>
      </w:r>
      <w:r w:rsidRPr="00262A85">
        <w:rPr>
          <w:b/>
          <w:sz w:val="28"/>
          <w:szCs w:val="28"/>
          <w:lang w:val="vi-VN"/>
        </w:rPr>
        <w:t>7</w:t>
      </w:r>
      <w:r w:rsidRPr="00262A85">
        <w:rPr>
          <w:sz w:val="28"/>
          <w:szCs w:val="28"/>
          <w:lang w:val="vi-VN"/>
        </w:rPr>
        <w:t>.</w:t>
      </w:r>
      <w:r w:rsidRPr="00262A85">
        <w:rPr>
          <w:b/>
          <w:sz w:val="28"/>
          <w:szCs w:val="28"/>
          <w:lang w:val="vi-VN"/>
        </w:rPr>
        <w:t xml:space="preserve"> Kết quả thực hiện thủ tục hành chính: </w:t>
      </w:r>
      <w:r w:rsidRPr="00262A85">
        <w:rPr>
          <w:sz w:val="28"/>
          <w:szCs w:val="28"/>
          <w:lang w:val="vi-VN"/>
        </w:rPr>
        <w:t>Quyết định phê duyệt.</w:t>
      </w:r>
    </w:p>
    <w:p w:rsidR="00496A68" w:rsidRPr="00262A85" w:rsidRDefault="00496A68" w:rsidP="00496A68">
      <w:pPr>
        <w:spacing w:before="120"/>
        <w:jc w:val="both"/>
        <w:rPr>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8.  </w:t>
      </w:r>
      <w:proofErr w:type="gramStart"/>
      <w:r w:rsidRPr="00262A85">
        <w:rPr>
          <w:b/>
          <w:sz w:val="28"/>
          <w:szCs w:val="28"/>
          <w:lang w:val="vi-VN"/>
        </w:rPr>
        <w:t>Lệ</w:t>
      </w:r>
      <w:proofErr w:type="gramEnd"/>
      <w:r w:rsidRPr="00262A85">
        <w:rPr>
          <w:b/>
          <w:sz w:val="28"/>
          <w:szCs w:val="28"/>
          <w:lang w:val="vi-VN"/>
        </w:rPr>
        <w:t xml:space="preserve"> phí: </w:t>
      </w:r>
      <w:r w:rsidRPr="00262A85">
        <w:rPr>
          <w:sz w:val="28"/>
          <w:szCs w:val="28"/>
          <w:lang w:val="vi-VN"/>
        </w:rPr>
        <w:t>Không</w:t>
      </w:r>
    </w:p>
    <w:p w:rsidR="00496A68" w:rsidRPr="00262A85" w:rsidRDefault="00496A68" w:rsidP="00496A68">
      <w:pPr>
        <w:spacing w:before="120"/>
        <w:jc w:val="both"/>
        <w:rPr>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9. Yêu cầu, điều kiện thực hiện thủ tục hành chính:</w:t>
      </w:r>
      <w:r w:rsidRPr="00262A85">
        <w:rPr>
          <w:sz w:val="28"/>
          <w:szCs w:val="28"/>
          <w:lang w:val="vi-VN"/>
        </w:rPr>
        <w:t xml:space="preserve"> Không</w:t>
      </w:r>
    </w:p>
    <w:p w:rsidR="00496A68" w:rsidRPr="00262A85" w:rsidRDefault="00496A68" w:rsidP="00496A68">
      <w:pPr>
        <w:spacing w:before="120"/>
        <w:jc w:val="both"/>
        <w:rPr>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10. Tên mẫu </w:t>
      </w:r>
      <w:proofErr w:type="gramStart"/>
      <w:r w:rsidRPr="00262A85">
        <w:rPr>
          <w:b/>
          <w:sz w:val="28"/>
          <w:szCs w:val="28"/>
          <w:lang w:val="vi-VN"/>
        </w:rPr>
        <w:t>đơn,</w:t>
      </w:r>
      <w:proofErr w:type="gramEnd"/>
      <w:r w:rsidRPr="00262A85">
        <w:rPr>
          <w:b/>
          <w:sz w:val="28"/>
          <w:szCs w:val="28"/>
          <w:lang w:val="vi-VN"/>
        </w:rPr>
        <w:t xml:space="preserve"> mẫu tờ khai:</w:t>
      </w:r>
      <w:r w:rsidRPr="00262A85">
        <w:rPr>
          <w:sz w:val="28"/>
          <w:szCs w:val="28"/>
          <w:lang w:val="vi-VN"/>
        </w:rPr>
        <w:t xml:space="preserve"> Phụ lục 1</w:t>
      </w:r>
    </w:p>
    <w:p w:rsidR="00496A68" w:rsidRPr="00262A85" w:rsidRDefault="00496A68" w:rsidP="00496A68">
      <w:pPr>
        <w:spacing w:before="120" w:after="280" w:afterAutospacing="1"/>
        <w:jc w:val="both"/>
        <w:rPr>
          <w:b/>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w:t>
      </w:r>
      <w:bookmarkStart w:id="0" w:name="_GoBack"/>
      <w:bookmarkEnd w:id="0"/>
      <w:r w:rsidRPr="00262A85">
        <w:rPr>
          <w:b/>
          <w:sz w:val="28"/>
          <w:szCs w:val="28"/>
          <w:lang w:val="vi-VN"/>
        </w:rPr>
        <w:t xml:space="preserve">11. Căn cứ thực hiện: </w:t>
      </w:r>
    </w:p>
    <w:p w:rsidR="00496A68" w:rsidRPr="00262A85" w:rsidRDefault="00496A68" w:rsidP="00496A68">
      <w:pPr>
        <w:spacing w:before="120" w:after="280" w:afterAutospacing="1"/>
        <w:jc w:val="both"/>
        <w:rPr>
          <w:sz w:val="28"/>
          <w:szCs w:val="28"/>
        </w:rPr>
      </w:pPr>
      <w:r w:rsidRPr="00262A85">
        <w:rPr>
          <w:sz w:val="28"/>
          <w:szCs w:val="28"/>
          <w:lang w:val="vi-VN"/>
        </w:rPr>
        <w:t xml:space="preserve">       </w:t>
      </w:r>
      <w:r w:rsidRPr="00262A85">
        <w:rPr>
          <w:sz w:val="28"/>
          <w:szCs w:val="28"/>
        </w:rPr>
        <w:tab/>
      </w:r>
      <w:r w:rsidRPr="00262A85">
        <w:rPr>
          <w:sz w:val="28"/>
          <w:szCs w:val="28"/>
          <w:lang w:val="vi-VN"/>
        </w:rPr>
        <w:t xml:space="preserve"> + Luật Giao thông đường thủy nội địa số 23/2004/QH11 ngày 15/6/2004 và Luật sửa đổi, bổ sung một số điều của Luật Giao thông đường thủy nội địa số 48/2014/QH13 ngày 17/6/2014 ;</w:t>
      </w:r>
    </w:p>
    <w:p w:rsidR="00496A68" w:rsidRDefault="00496A68" w:rsidP="00496A68">
      <w:pPr>
        <w:spacing w:before="120" w:after="280" w:afterAutospacing="1"/>
        <w:ind w:left="720"/>
        <w:jc w:val="both"/>
        <w:rPr>
          <w:b/>
          <w:sz w:val="28"/>
          <w:szCs w:val="28"/>
        </w:rPr>
      </w:pPr>
      <w:r w:rsidRPr="00262A85">
        <w:rPr>
          <w:sz w:val="28"/>
          <w:szCs w:val="28"/>
          <w:lang w:val="vi-VN"/>
        </w:rPr>
        <w:t xml:space="preserve">+ Thông tư Số: 69/2015/TT-BGTVT ngày </w:t>
      </w:r>
      <w:r w:rsidRPr="00262A85">
        <w:rPr>
          <w:iCs/>
          <w:sz w:val="28"/>
          <w:szCs w:val="28"/>
          <w:lang w:val="vi-VN"/>
        </w:rPr>
        <w:t>09 tháng 11 năm 2015 của Bộ GTVT “</w:t>
      </w:r>
      <w:r w:rsidRPr="00262A85">
        <w:rPr>
          <w:sz w:val="28"/>
          <w:szCs w:val="28"/>
          <w:lang w:val="vi-VN"/>
        </w:rPr>
        <w:t>QUY ĐỊNH VỀ NẠO VÉT LUỒNG ĐƯỜNG THỦY NỘI ĐỊA, VÙNG NƯỚC CẢNG, BẾN THỦY NỘI ĐỊA KẾT HỢP TẬN THU SẢN PHẨM”</w:t>
      </w: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68"/>
    <w:rsid w:val="00087ECF"/>
    <w:rsid w:val="000F12BD"/>
    <w:rsid w:val="00496A68"/>
    <w:rsid w:val="009D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DC29F2E-E1A8-4971-9667-9C3C6BE63320}"/>
</file>

<file path=customXml/itemProps2.xml><?xml version="1.0" encoding="utf-8"?>
<ds:datastoreItem xmlns:ds="http://schemas.openxmlformats.org/officeDocument/2006/customXml" ds:itemID="{EC0165D6-8E44-40D5-B8D8-D6DBBF3E251C}"/>
</file>

<file path=customXml/itemProps3.xml><?xml version="1.0" encoding="utf-8"?>
<ds:datastoreItem xmlns:ds="http://schemas.openxmlformats.org/officeDocument/2006/customXml" ds:itemID="{0EA2F741-7073-49D3-972D-3BB8D005548D}"/>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2017-09-16T14:16:00Z</dcterms:created>
  <dcterms:modified xsi:type="dcterms:W3CDTF">2019-08-07T03:58:00Z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