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6" w:rsidRPr="004851AD" w:rsidRDefault="004D3536" w:rsidP="004D3536">
      <w:pPr>
        <w:rPr>
          <w:rFonts w:eastAsia="Batang"/>
          <w:b/>
          <w:sz w:val="26"/>
          <w:szCs w:val="26"/>
          <w:lang w:val="vi-VN" w:eastAsia="ko-KR"/>
        </w:rPr>
      </w:pPr>
      <w:r>
        <w:rPr>
          <w:rFonts w:eastAsia="Batang"/>
          <w:b/>
          <w:sz w:val="26"/>
          <w:szCs w:val="26"/>
          <w:lang w:eastAsia="ko-KR"/>
        </w:rPr>
        <w:t>31</w:t>
      </w:r>
      <w:r w:rsidRPr="004851AD">
        <w:rPr>
          <w:rFonts w:eastAsia="Batang"/>
          <w:b/>
          <w:sz w:val="26"/>
          <w:szCs w:val="26"/>
          <w:lang w:val="vi-VN" w:eastAsia="ko-KR"/>
        </w:rPr>
        <w:t xml:space="preserve">. </w:t>
      </w:r>
      <w:r>
        <w:rPr>
          <w:rFonts w:eastAsia="Batang"/>
          <w:b/>
          <w:sz w:val="26"/>
          <w:szCs w:val="26"/>
          <w:lang w:eastAsia="ko-KR"/>
        </w:rPr>
        <w:t>C</w:t>
      </w:r>
      <w:r w:rsidRPr="004851AD">
        <w:rPr>
          <w:rFonts w:eastAsia="Batang"/>
          <w:b/>
          <w:bCs/>
          <w:spacing w:val="10"/>
          <w:sz w:val="26"/>
          <w:szCs w:val="26"/>
          <w:lang w:val="vi-VN" w:eastAsia="ko-KR"/>
        </w:rPr>
        <w:t xml:space="preserve">ông bố đưa </w:t>
      </w:r>
      <w:r>
        <w:rPr>
          <w:rFonts w:eastAsia="Batang"/>
          <w:b/>
          <w:bCs/>
          <w:spacing w:val="10"/>
          <w:sz w:val="26"/>
          <w:szCs w:val="26"/>
          <w:lang w:eastAsia="ko-KR"/>
        </w:rPr>
        <w:t>B</w:t>
      </w:r>
      <w:r w:rsidRPr="004851AD">
        <w:rPr>
          <w:rFonts w:eastAsia="Batang"/>
          <w:b/>
          <w:bCs/>
          <w:spacing w:val="10"/>
          <w:sz w:val="26"/>
          <w:szCs w:val="26"/>
          <w:lang w:val="vi-VN" w:eastAsia="ko-KR"/>
        </w:rPr>
        <w:t xml:space="preserve">ến </w:t>
      </w:r>
      <w:proofErr w:type="gramStart"/>
      <w:r w:rsidRPr="004851AD">
        <w:rPr>
          <w:rFonts w:eastAsia="Batang"/>
          <w:b/>
          <w:bCs/>
          <w:spacing w:val="10"/>
          <w:sz w:val="26"/>
          <w:szCs w:val="26"/>
          <w:lang w:val="vi-VN" w:eastAsia="ko-KR"/>
        </w:rPr>
        <w:t>xe</w:t>
      </w:r>
      <w:proofErr w:type="gramEnd"/>
      <w:r w:rsidRPr="004851AD">
        <w:rPr>
          <w:rFonts w:eastAsia="Batang"/>
          <w:b/>
          <w:bCs/>
          <w:spacing w:val="10"/>
          <w:sz w:val="26"/>
          <w:szCs w:val="26"/>
          <w:lang w:val="vi-VN" w:eastAsia="ko-KR"/>
        </w:rPr>
        <w:t xml:space="preserve"> khách vào khai thác.</w:t>
      </w:r>
    </w:p>
    <w:p w:rsidR="004D3536" w:rsidRPr="004851AD" w:rsidRDefault="004D3536" w:rsidP="004D3536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31</w:t>
      </w:r>
      <w:r w:rsidRPr="004851AD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4D3536" w:rsidRPr="004851AD" w:rsidRDefault="004D3536" w:rsidP="004D3536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1: Tổ chức, cá nhân hoàn thiện hồ sơ, nộp hồ sơ</w:t>
      </w:r>
      <w:r w:rsidRPr="004851AD"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tại</w:t>
      </w:r>
      <w:proofErr w:type="spellEnd"/>
      <w:r w:rsidRPr="004851AD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Phục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vụ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tỉnh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Trần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Phú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thành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Phủ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Lý</w:t>
      </w:r>
      <w:proofErr w:type="spellEnd"/>
      <w:r w:rsidRPr="004851AD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4D3536" w:rsidRPr="004851AD" w:rsidRDefault="004D3536" w:rsidP="004D3536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2: Bộ phận tiếp nhận và trả kết quả xem xét tiếp nhận hồ sơ và chuyển về phòng Quản lý vận tải - phương tiện người lái;</w:t>
      </w:r>
    </w:p>
    <w:p w:rsidR="004D3536" w:rsidRPr="004851AD" w:rsidRDefault="004D3536" w:rsidP="004D3536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3: Phòng Quản lý vận tải - phương tiện người lái tổ chức kiểm tra, giải quyết hồ sơ trình Lãnh đạo Sở;</w:t>
      </w:r>
    </w:p>
    <w:p w:rsidR="004D3536" w:rsidRPr="004851AD" w:rsidRDefault="004D3536" w:rsidP="004D3536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4: Tổ chức nhận kết quả tại:</w:t>
      </w:r>
    </w:p>
    <w:p w:rsidR="004D3536" w:rsidRPr="004851AD" w:rsidRDefault="004D3536" w:rsidP="004D3536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Đối với hồ sơ nộp trực tiếp tổ chức mang theo phiếu hẹn đến nhận kết quả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</w:t>
      </w:r>
    </w:p>
    <w:p w:rsidR="004D3536" w:rsidRPr="004851AD" w:rsidRDefault="004D3536" w:rsidP="004D3536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4D3536" w:rsidRPr="004851AD" w:rsidRDefault="004D3536" w:rsidP="004D3536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31</w:t>
      </w:r>
      <w:r w:rsidRPr="004851AD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4851AD">
        <w:rPr>
          <w:rFonts w:eastAsia="Batang"/>
          <w:sz w:val="26"/>
          <w:szCs w:val="26"/>
          <w:lang w:val="nl-NL" w:eastAsia="ko-KR"/>
        </w:rPr>
        <w:t xml:space="preserve"> Trực tiếp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 hoặc qua hệ thống bưu chính </w:t>
      </w:r>
    </w:p>
    <w:p w:rsidR="004D3536" w:rsidRPr="000920B2" w:rsidRDefault="004D3536" w:rsidP="004D3536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31</w:t>
      </w:r>
      <w:r w:rsidRPr="000920B2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4D3536" w:rsidRPr="000920B2" w:rsidRDefault="004D3536" w:rsidP="004D3536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0920B2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4D3536" w:rsidRPr="000920B2" w:rsidRDefault="004D3536" w:rsidP="004D3536">
      <w:pPr>
        <w:shd w:val="clear" w:color="auto" w:fill="FFFFFF"/>
        <w:spacing w:before="120" w:line="234" w:lineRule="atLeast"/>
        <w:ind w:firstLine="720"/>
        <w:jc w:val="both"/>
        <w:rPr>
          <w:sz w:val="26"/>
          <w:szCs w:val="26"/>
        </w:rPr>
      </w:pPr>
      <w:r w:rsidRPr="000920B2">
        <w:rPr>
          <w:sz w:val="26"/>
          <w:szCs w:val="26"/>
          <w:lang w:val="vi-VN"/>
        </w:rPr>
        <w:t>- Văn bản đề nghị công bố đưa bến xe khách vào khai thác theo mẫu</w:t>
      </w:r>
      <w:r w:rsidRPr="000920B2">
        <w:rPr>
          <w:sz w:val="26"/>
          <w:szCs w:val="26"/>
        </w:rPr>
        <w:t>.</w:t>
      </w:r>
    </w:p>
    <w:p w:rsidR="004D3536" w:rsidRPr="000920B2" w:rsidRDefault="004D3536" w:rsidP="004D3536">
      <w:pPr>
        <w:shd w:val="clear" w:color="auto" w:fill="FFFFFF"/>
        <w:spacing w:before="120" w:line="234" w:lineRule="atLeast"/>
        <w:ind w:firstLine="720"/>
        <w:jc w:val="both"/>
        <w:rPr>
          <w:sz w:val="26"/>
          <w:szCs w:val="26"/>
        </w:rPr>
      </w:pPr>
      <w:r w:rsidRPr="000920B2">
        <w:rPr>
          <w:sz w:val="26"/>
          <w:szCs w:val="26"/>
          <w:lang w:val="vi-VN"/>
        </w:rPr>
        <w:t>- Văn bản chấp thuận đấu nối đường ra, vào bến xe khách với đường bộ của cơ quan có thẩm quyền;</w:t>
      </w:r>
    </w:p>
    <w:p w:rsidR="004D3536" w:rsidRPr="000920B2" w:rsidRDefault="004D3536" w:rsidP="004D3536">
      <w:pPr>
        <w:shd w:val="clear" w:color="auto" w:fill="FFFFFF"/>
        <w:spacing w:before="120" w:line="234" w:lineRule="atLeast"/>
        <w:ind w:firstLine="720"/>
        <w:jc w:val="both"/>
        <w:rPr>
          <w:sz w:val="26"/>
          <w:szCs w:val="26"/>
        </w:rPr>
      </w:pPr>
      <w:r w:rsidRPr="000920B2">
        <w:rPr>
          <w:sz w:val="26"/>
          <w:szCs w:val="26"/>
          <w:lang w:val="vi-VN"/>
        </w:rPr>
        <w:t>- Bản vẽ bố trí mặt bằng tổng thể bến xe khách;</w:t>
      </w:r>
    </w:p>
    <w:p w:rsidR="004D3536" w:rsidRPr="000920B2" w:rsidRDefault="004D3536" w:rsidP="004D3536">
      <w:pPr>
        <w:shd w:val="clear" w:color="auto" w:fill="FFFFFF"/>
        <w:spacing w:before="120" w:line="234" w:lineRule="atLeast"/>
        <w:ind w:firstLine="720"/>
        <w:jc w:val="both"/>
        <w:rPr>
          <w:sz w:val="26"/>
          <w:szCs w:val="26"/>
        </w:rPr>
      </w:pPr>
      <w:r w:rsidRPr="000920B2">
        <w:rPr>
          <w:sz w:val="26"/>
          <w:szCs w:val="26"/>
          <w:lang w:val="vi-VN"/>
        </w:rPr>
        <w:t>- Quyết đ</w:t>
      </w:r>
      <w:r w:rsidRPr="000920B2">
        <w:rPr>
          <w:sz w:val="26"/>
          <w:szCs w:val="26"/>
        </w:rPr>
        <w:t>ị</w:t>
      </w:r>
      <w:r w:rsidRPr="000920B2">
        <w:rPr>
          <w:sz w:val="26"/>
          <w:szCs w:val="26"/>
          <w:lang w:val="vi-VN"/>
        </w:rPr>
        <w:t>nh cho phép đầu tư xây dựng của cơ quan có thẩm quyền và biên bản nghiệm thu xây dựng;</w:t>
      </w:r>
    </w:p>
    <w:p w:rsidR="004D3536" w:rsidRPr="000920B2" w:rsidRDefault="004D3536" w:rsidP="004D3536">
      <w:pPr>
        <w:ind w:firstLine="720"/>
        <w:jc w:val="both"/>
        <w:rPr>
          <w:rFonts w:eastAsia="Batang"/>
          <w:sz w:val="26"/>
          <w:szCs w:val="26"/>
          <w:lang w:eastAsia="ko-KR"/>
        </w:rPr>
      </w:pPr>
      <w:r w:rsidRPr="000920B2">
        <w:rPr>
          <w:rFonts w:eastAsia="Batang"/>
          <w:sz w:val="26"/>
          <w:szCs w:val="26"/>
          <w:lang w:val="vi-VN" w:eastAsia="ko-KR"/>
        </w:rPr>
        <w:t xml:space="preserve">- Bản đối chiếu các quy định kỹ thuật của bến xe khách theo </w:t>
      </w:r>
      <w:proofErr w:type="spellStart"/>
      <w:r w:rsidRPr="000920B2">
        <w:rPr>
          <w:rFonts w:eastAsia="Batang"/>
          <w:sz w:val="26"/>
          <w:szCs w:val="26"/>
          <w:lang w:eastAsia="ko-KR"/>
        </w:rPr>
        <w:t>mẫu</w:t>
      </w:r>
      <w:proofErr w:type="spellEnd"/>
    </w:p>
    <w:p w:rsidR="004D3536" w:rsidRPr="000920B2" w:rsidRDefault="004D3536" w:rsidP="004D3536">
      <w:pPr>
        <w:shd w:val="clear" w:color="auto" w:fill="FFFFFF"/>
        <w:spacing w:before="120" w:line="234" w:lineRule="atLeast"/>
        <w:ind w:firstLine="720"/>
        <w:jc w:val="both"/>
        <w:rPr>
          <w:sz w:val="26"/>
          <w:szCs w:val="26"/>
        </w:rPr>
      </w:pPr>
      <w:r w:rsidRPr="000920B2">
        <w:rPr>
          <w:sz w:val="26"/>
          <w:szCs w:val="26"/>
          <w:lang w:val="vi-VN"/>
        </w:rPr>
        <w:t>- Quy chế quản lý khai thác bến xe khách do đơn vị quản </w:t>
      </w:r>
      <w:r w:rsidRPr="000920B2">
        <w:rPr>
          <w:sz w:val="26"/>
          <w:szCs w:val="26"/>
        </w:rPr>
        <w:t>l</w:t>
      </w:r>
      <w:r w:rsidRPr="000920B2">
        <w:rPr>
          <w:sz w:val="26"/>
          <w:szCs w:val="26"/>
          <w:lang w:val="vi-VN"/>
        </w:rPr>
        <w:t>ý, khai thác bến xe khách ban hành.</w:t>
      </w:r>
    </w:p>
    <w:p w:rsidR="004D3536" w:rsidRPr="000920B2" w:rsidRDefault="004D3536" w:rsidP="004D3536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 w:rsidRPr="000920B2">
        <w:rPr>
          <w:rFonts w:eastAsia="Batang"/>
          <w:sz w:val="26"/>
          <w:szCs w:val="26"/>
          <w:lang w:val="nl-NL" w:eastAsia="ko-KR"/>
        </w:rPr>
        <w:t xml:space="preserve"> * Số lượng: 01 bộ</w:t>
      </w:r>
    </w:p>
    <w:p w:rsidR="004D3536" w:rsidRDefault="004D3536" w:rsidP="004D3536">
      <w:pPr>
        <w:spacing w:before="40"/>
        <w:ind w:left="-120" w:firstLine="84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31</w:t>
      </w:r>
      <w:r w:rsidRPr="000920B2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0920B2">
        <w:rPr>
          <w:rFonts w:eastAsia="Batang"/>
          <w:sz w:val="26"/>
          <w:szCs w:val="26"/>
          <w:lang w:val="nl-NL" w:eastAsia="ko-KR"/>
        </w:rPr>
        <w:t xml:space="preserve">: </w:t>
      </w:r>
      <w:r>
        <w:rPr>
          <w:rFonts w:eastAsia="Batang"/>
          <w:sz w:val="26"/>
          <w:szCs w:val="26"/>
          <w:lang w:val="nl-NL" w:eastAsia="ko-KR"/>
        </w:rPr>
        <w:t>02 ngày làm việc.</w:t>
      </w:r>
    </w:p>
    <w:p w:rsidR="004D3536" w:rsidRDefault="004D3536" w:rsidP="004D3536">
      <w:pPr>
        <w:spacing w:before="40"/>
        <w:ind w:left="-120" w:firstLine="84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Thời gian kiểm tra là 01 ngày làm việc.</w:t>
      </w:r>
    </w:p>
    <w:p w:rsidR="004D3536" w:rsidRPr="000920B2" w:rsidRDefault="004D3536" w:rsidP="004D3536">
      <w:pPr>
        <w:spacing w:before="40"/>
        <w:ind w:left="-120" w:firstLine="84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- Thời gian công bố </w:t>
      </w:r>
      <w:r w:rsidRPr="009E08B7">
        <w:rPr>
          <w:rFonts w:eastAsia="Batang"/>
          <w:sz w:val="26"/>
          <w:szCs w:val="26"/>
          <w:lang w:val="nl-NL" w:eastAsia="ko-KR"/>
        </w:rPr>
        <w:t>đưa bến xe khách vào khai thác</w:t>
      </w:r>
      <w:r>
        <w:rPr>
          <w:rFonts w:eastAsia="Batang"/>
          <w:sz w:val="26"/>
          <w:szCs w:val="26"/>
          <w:lang w:val="nl-NL" w:eastAsia="ko-KR"/>
        </w:rPr>
        <w:t>: 01 ngày làm việc</w:t>
      </w:r>
    </w:p>
    <w:p w:rsidR="004D3536" w:rsidRPr="000920B2" w:rsidRDefault="004D3536" w:rsidP="004D3536">
      <w:pPr>
        <w:spacing w:before="40"/>
        <w:ind w:left="-120" w:firstLine="840"/>
        <w:jc w:val="both"/>
        <w:rPr>
          <w:rFonts w:eastAsia="Batang"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31</w:t>
      </w:r>
      <w:r w:rsidRPr="000920B2">
        <w:rPr>
          <w:rFonts w:eastAsia="Batang"/>
          <w:b/>
          <w:sz w:val="26"/>
          <w:szCs w:val="26"/>
          <w:lang w:val="nl-NL" w:eastAsia="ko-KR"/>
        </w:rPr>
        <w:t>.5 Đối tượng thực hiện thủ tục hành chính</w:t>
      </w:r>
      <w:r w:rsidRPr="000920B2">
        <w:rPr>
          <w:rFonts w:eastAsia="Batang"/>
          <w:sz w:val="26"/>
          <w:szCs w:val="26"/>
          <w:lang w:val="nl-NL" w:eastAsia="ko-KR"/>
        </w:rPr>
        <w:t>: Tổ chức, cá nhân</w:t>
      </w:r>
    </w:p>
    <w:p w:rsidR="004D3536" w:rsidRPr="000920B2" w:rsidRDefault="004D3536" w:rsidP="004D3536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31</w:t>
      </w:r>
      <w:r w:rsidRPr="000920B2">
        <w:rPr>
          <w:rFonts w:eastAsia="Batang"/>
          <w:b/>
          <w:sz w:val="26"/>
          <w:szCs w:val="26"/>
          <w:lang w:val="nl-NL" w:eastAsia="ko-KR"/>
        </w:rPr>
        <w:t xml:space="preserve">.6 Cơ quan thực hiện thủ tục hành chính: </w:t>
      </w:r>
    </w:p>
    <w:p w:rsidR="004D3536" w:rsidRPr="000920B2" w:rsidRDefault="004D3536" w:rsidP="004D3536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0920B2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 xml:space="preserve">- Cơ quan có thẩm </w:t>
      </w:r>
      <w:r w:rsidRPr="000920B2">
        <w:rPr>
          <w:rFonts w:eastAsia="Batang"/>
          <w:sz w:val="26"/>
          <w:szCs w:val="26"/>
          <w:lang w:val="nl-NL" w:eastAsia="ko-KR"/>
        </w:rPr>
        <w:t xml:space="preserve"> quyền quyết định theo quy định: Sở GTVT Hà Nam.</w:t>
      </w:r>
    </w:p>
    <w:p w:rsidR="004D3536" w:rsidRPr="000920B2" w:rsidRDefault="004D3536" w:rsidP="004D3536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0920B2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>- Cơ quan trực tiếp</w:t>
      </w:r>
      <w:r w:rsidRPr="000920B2">
        <w:rPr>
          <w:rFonts w:eastAsia="Batang"/>
          <w:sz w:val="26"/>
          <w:szCs w:val="26"/>
          <w:lang w:val="nl-NL" w:eastAsia="ko-KR"/>
        </w:rPr>
        <w:t xml:space="preserve"> thực hiện TTHC: Sở Giao thông vận tải Hà Nam.</w:t>
      </w:r>
    </w:p>
    <w:p w:rsidR="004D3536" w:rsidRPr="000920B2" w:rsidRDefault="004D3536" w:rsidP="004D3536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0920B2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>- Cơ quan phối hợp (nếu có):</w:t>
      </w:r>
    </w:p>
    <w:p w:rsidR="004D3536" w:rsidRPr="000920B2" w:rsidRDefault="004D3536" w:rsidP="004D3536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31</w:t>
      </w:r>
      <w:r w:rsidRPr="000920B2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0920B2">
        <w:rPr>
          <w:rFonts w:eastAsia="Batang"/>
          <w:sz w:val="26"/>
          <w:szCs w:val="26"/>
          <w:lang w:val="nl-NL" w:eastAsia="ko-KR"/>
        </w:rPr>
        <w:t xml:space="preserve">: </w:t>
      </w:r>
      <w:r w:rsidRPr="000920B2">
        <w:rPr>
          <w:rFonts w:eastAsia="Batang"/>
          <w:sz w:val="26"/>
          <w:szCs w:val="26"/>
          <w:lang w:val="nl-NL" w:eastAsia="vi-VN"/>
        </w:rPr>
        <w:t>Quyết định công bố đưa bến xe khách vào khai thác.</w:t>
      </w:r>
    </w:p>
    <w:p w:rsidR="004D3536" w:rsidRPr="000920B2" w:rsidRDefault="004D3536" w:rsidP="004D3536">
      <w:pPr>
        <w:keepNext/>
        <w:spacing w:before="120"/>
        <w:jc w:val="both"/>
        <w:rPr>
          <w:rFonts w:eastAsia="Batang"/>
          <w:sz w:val="26"/>
          <w:szCs w:val="26"/>
          <w:lang w:val="nl-NL" w:eastAsia="ko-KR"/>
        </w:rPr>
      </w:pPr>
      <w:r w:rsidRPr="000920B2">
        <w:rPr>
          <w:rFonts w:eastAsia="Batang"/>
          <w:b/>
          <w:sz w:val="26"/>
          <w:szCs w:val="26"/>
          <w:lang w:val="nl-NL" w:eastAsia="ko-KR"/>
        </w:rPr>
        <w:lastRenderedPageBreak/>
        <w:t xml:space="preserve">      </w:t>
      </w:r>
      <w:r w:rsidRPr="000920B2">
        <w:rPr>
          <w:rFonts w:eastAsia="Batang"/>
          <w:b/>
          <w:sz w:val="26"/>
          <w:szCs w:val="26"/>
          <w:lang w:val="nl-NL" w:eastAsia="ko-KR"/>
        </w:rPr>
        <w:tab/>
      </w:r>
      <w:r>
        <w:rPr>
          <w:rFonts w:eastAsia="Batang"/>
          <w:b/>
          <w:sz w:val="26"/>
          <w:szCs w:val="26"/>
          <w:lang w:val="nl-NL" w:eastAsia="ko-KR"/>
        </w:rPr>
        <w:t>31</w:t>
      </w:r>
      <w:r w:rsidRPr="000920B2">
        <w:rPr>
          <w:rFonts w:eastAsia="Batang"/>
          <w:b/>
          <w:sz w:val="26"/>
          <w:szCs w:val="26"/>
          <w:lang w:val="nl-NL" w:eastAsia="ko-KR"/>
        </w:rPr>
        <w:t>.8 Lệ phí</w:t>
      </w:r>
      <w:r w:rsidRPr="000920B2">
        <w:rPr>
          <w:rFonts w:eastAsia="Batang"/>
          <w:sz w:val="26"/>
          <w:szCs w:val="26"/>
          <w:lang w:val="nl-NL" w:eastAsia="ko-KR"/>
        </w:rPr>
        <w:t xml:space="preserve">: </w:t>
      </w:r>
      <w:r w:rsidRPr="000920B2">
        <w:rPr>
          <w:rFonts w:eastAsia="Batang"/>
          <w:sz w:val="26"/>
          <w:szCs w:val="26"/>
          <w:lang w:val="nl-NL" w:eastAsia="vi-VN"/>
        </w:rPr>
        <w:t>Không có.</w:t>
      </w:r>
    </w:p>
    <w:p w:rsidR="004D3536" w:rsidRPr="000920B2" w:rsidRDefault="004D3536" w:rsidP="004D3536">
      <w:pPr>
        <w:spacing w:before="120"/>
        <w:ind w:right="-426"/>
        <w:rPr>
          <w:rFonts w:eastAsia="Batang"/>
          <w:sz w:val="26"/>
          <w:szCs w:val="26"/>
          <w:lang w:val="nl-NL" w:eastAsia="ko-KR"/>
        </w:rPr>
      </w:pPr>
      <w:r w:rsidRPr="000920B2">
        <w:rPr>
          <w:rFonts w:eastAsia="Batang"/>
          <w:sz w:val="26"/>
          <w:szCs w:val="26"/>
          <w:lang w:val="nl-NL" w:eastAsia="ko-KR"/>
        </w:rPr>
        <w:t xml:space="preserve">      </w:t>
      </w:r>
      <w:r w:rsidRPr="000920B2">
        <w:rPr>
          <w:rFonts w:eastAsia="Batang"/>
          <w:sz w:val="26"/>
          <w:szCs w:val="26"/>
          <w:lang w:val="nl-NL" w:eastAsia="ko-KR"/>
        </w:rPr>
        <w:tab/>
      </w:r>
      <w:r>
        <w:rPr>
          <w:rFonts w:eastAsia="Batang"/>
          <w:b/>
          <w:sz w:val="26"/>
          <w:szCs w:val="26"/>
          <w:lang w:val="nl-NL" w:eastAsia="ko-KR"/>
        </w:rPr>
        <w:t>31</w:t>
      </w:r>
      <w:r w:rsidRPr="000920B2">
        <w:rPr>
          <w:rFonts w:eastAsia="Batang"/>
          <w:b/>
          <w:sz w:val="26"/>
          <w:szCs w:val="26"/>
          <w:lang w:val="nl-NL" w:eastAsia="ko-KR"/>
        </w:rPr>
        <w:t>.9 Tên mẫu đơn, tờ khai</w:t>
      </w:r>
      <w:r w:rsidRPr="000920B2">
        <w:rPr>
          <w:rFonts w:eastAsia="Batang"/>
          <w:sz w:val="26"/>
          <w:szCs w:val="26"/>
          <w:lang w:val="nl-NL" w:eastAsia="ko-KR"/>
        </w:rPr>
        <w:t xml:space="preserve">: </w:t>
      </w:r>
    </w:p>
    <w:p w:rsidR="004D3536" w:rsidRPr="000920B2" w:rsidRDefault="004D3536" w:rsidP="004D3536">
      <w:pPr>
        <w:spacing w:before="120"/>
        <w:ind w:right="-426" w:firstLine="720"/>
        <w:rPr>
          <w:rFonts w:eastAsia="Batang"/>
          <w:sz w:val="26"/>
          <w:szCs w:val="26"/>
          <w:lang w:val="nl-NL" w:eastAsia="ko-KR"/>
        </w:rPr>
      </w:pPr>
      <w:r w:rsidRPr="000920B2">
        <w:rPr>
          <w:rFonts w:eastAsia="Batang"/>
          <w:sz w:val="26"/>
          <w:szCs w:val="26"/>
          <w:lang w:val="nl-NL" w:eastAsia="ko-KR"/>
        </w:rPr>
        <w:t xml:space="preserve">- Đơn đề nghị công bố đưa bến xe khách vào khai thác </w:t>
      </w:r>
    </w:p>
    <w:p w:rsidR="004D3536" w:rsidRPr="000920B2" w:rsidRDefault="004D3536" w:rsidP="004D3536">
      <w:pPr>
        <w:spacing w:before="120"/>
        <w:ind w:right="-426" w:firstLine="720"/>
        <w:rPr>
          <w:rFonts w:eastAsia="Batang"/>
          <w:spacing w:val="-8"/>
          <w:sz w:val="26"/>
          <w:szCs w:val="26"/>
          <w:lang w:val="nl-NL" w:eastAsia="ko-KR"/>
        </w:rPr>
      </w:pPr>
      <w:r w:rsidRPr="000920B2">
        <w:rPr>
          <w:rFonts w:eastAsia="Batang"/>
          <w:spacing w:val="-8"/>
          <w:sz w:val="26"/>
          <w:szCs w:val="26"/>
          <w:lang w:val="nl-NL" w:eastAsia="ko-KR"/>
        </w:rPr>
        <w:t>- Bản đối chiếu các quy định kỹ thuật của quy chuẩn với các công trình của  bến xe khách</w:t>
      </w:r>
    </w:p>
    <w:p w:rsidR="004D3536" w:rsidRPr="000920B2" w:rsidRDefault="004D3536" w:rsidP="004D3536">
      <w:pPr>
        <w:spacing w:before="120" w:after="120" w:line="300" w:lineRule="atLeast"/>
        <w:ind w:firstLine="720"/>
        <w:jc w:val="both"/>
        <w:rPr>
          <w:rFonts w:eastAsia="Batang"/>
          <w:iCs/>
          <w:spacing w:val="-10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31</w:t>
      </w:r>
      <w:r w:rsidRPr="000920B2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0920B2">
        <w:rPr>
          <w:rFonts w:eastAsia="Batang"/>
          <w:sz w:val="26"/>
          <w:szCs w:val="26"/>
          <w:lang w:val="nl-NL" w:eastAsia="ko-KR"/>
        </w:rPr>
        <w:t xml:space="preserve">: </w:t>
      </w:r>
      <w:r w:rsidRPr="00DC0857">
        <w:rPr>
          <w:rFonts w:eastAsia="Batang"/>
          <w:iCs/>
          <w:sz w:val="26"/>
          <w:szCs w:val="26"/>
          <w:lang w:val="nl-NL" w:eastAsia="ko-KR"/>
        </w:rPr>
        <w:t>Đơn vị trực tiếp quản lý, khai thác bến xe khách phải là doanh nghiệp hoặc hợp tác xã.</w:t>
      </w:r>
    </w:p>
    <w:p w:rsidR="004D3536" w:rsidRPr="000920B2" w:rsidRDefault="004D3536" w:rsidP="004D3536">
      <w:pPr>
        <w:spacing w:before="120" w:after="120" w:line="300" w:lineRule="atLeast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31</w:t>
      </w:r>
      <w:r w:rsidRPr="000920B2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4D3536" w:rsidRPr="000920B2" w:rsidRDefault="004D3536" w:rsidP="004D3536">
      <w:pPr>
        <w:tabs>
          <w:tab w:val="left" w:pos="700"/>
          <w:tab w:val="left" w:pos="1701"/>
        </w:tabs>
        <w:autoSpaceDE w:val="0"/>
        <w:autoSpaceDN w:val="0"/>
        <w:adjustRightInd w:val="0"/>
        <w:spacing w:before="60"/>
        <w:jc w:val="both"/>
        <w:rPr>
          <w:rFonts w:eastAsia="Batang"/>
          <w:iCs/>
          <w:spacing w:val="-6"/>
          <w:sz w:val="26"/>
          <w:szCs w:val="26"/>
          <w:lang w:val="nl-NL" w:eastAsia="ko-KR"/>
        </w:rPr>
      </w:pPr>
      <w:r w:rsidRPr="000920B2">
        <w:rPr>
          <w:rFonts w:eastAsia="Batang"/>
          <w:iCs/>
          <w:spacing w:val="-6"/>
          <w:sz w:val="26"/>
          <w:szCs w:val="26"/>
          <w:lang w:val="nl-NL" w:eastAsia="ko-KR"/>
        </w:rPr>
        <w:tab/>
        <w:t>- Luật tiêu chuẩn và quy chuẩn kỹ thuật năm 2006;</w:t>
      </w:r>
    </w:p>
    <w:p w:rsidR="004D3536" w:rsidRPr="000920B2" w:rsidRDefault="004D3536" w:rsidP="004D3536">
      <w:pPr>
        <w:tabs>
          <w:tab w:val="left" w:pos="700"/>
          <w:tab w:val="left" w:pos="1701"/>
        </w:tabs>
        <w:autoSpaceDE w:val="0"/>
        <w:autoSpaceDN w:val="0"/>
        <w:adjustRightInd w:val="0"/>
        <w:spacing w:before="60"/>
        <w:jc w:val="both"/>
        <w:rPr>
          <w:rFonts w:eastAsia="Batang"/>
          <w:spacing w:val="-6"/>
          <w:sz w:val="26"/>
          <w:szCs w:val="26"/>
          <w:lang w:val="pl-PL" w:eastAsia="ko-KR"/>
        </w:rPr>
      </w:pPr>
      <w:r w:rsidRPr="000920B2">
        <w:rPr>
          <w:rFonts w:eastAsia="Batang"/>
          <w:iCs/>
          <w:spacing w:val="-6"/>
          <w:sz w:val="26"/>
          <w:szCs w:val="26"/>
          <w:lang w:val="nl-NL" w:eastAsia="ko-KR"/>
        </w:rPr>
        <w:tab/>
        <w:t>- Nghị định số 127/2007/NĐ-CP ngày 01/8/2007.</w:t>
      </w:r>
    </w:p>
    <w:p w:rsidR="004D3536" w:rsidRPr="000920B2" w:rsidRDefault="004D3536" w:rsidP="004D3536">
      <w:pPr>
        <w:spacing w:before="60" w:after="40" w:line="266" w:lineRule="auto"/>
        <w:ind w:firstLine="720"/>
        <w:jc w:val="both"/>
        <w:rPr>
          <w:rFonts w:eastAsia="Batang"/>
          <w:b/>
          <w:spacing w:val="-10"/>
          <w:sz w:val="26"/>
          <w:szCs w:val="26"/>
          <w:lang w:val="nl-NL" w:eastAsia="ko-KR"/>
        </w:rPr>
      </w:pPr>
      <w:r w:rsidRPr="000920B2">
        <w:rPr>
          <w:rFonts w:eastAsia="Batang"/>
          <w:spacing w:val="-10"/>
          <w:sz w:val="26"/>
          <w:szCs w:val="26"/>
          <w:lang w:val="nl-NL" w:eastAsia="ko-KR"/>
        </w:rPr>
        <w:t>- Thông tư 49/2012</w:t>
      </w:r>
      <w:r w:rsidRPr="000920B2">
        <w:rPr>
          <w:rFonts w:eastAsia="Batang"/>
          <w:spacing w:val="-10"/>
          <w:sz w:val="26"/>
          <w:szCs w:val="26"/>
          <w:lang w:val="vi-VN" w:eastAsia="ko-KR"/>
        </w:rPr>
        <w:t>/</w:t>
      </w:r>
      <w:r w:rsidRPr="000920B2">
        <w:rPr>
          <w:rFonts w:eastAsia="Batang"/>
          <w:spacing w:val="-10"/>
          <w:sz w:val="26"/>
          <w:szCs w:val="26"/>
          <w:lang w:val="nl-NL" w:eastAsia="ko-KR"/>
        </w:rPr>
        <w:t>TT</w:t>
      </w:r>
      <w:r w:rsidRPr="000920B2">
        <w:rPr>
          <w:rFonts w:eastAsia="Batang"/>
          <w:spacing w:val="-10"/>
          <w:sz w:val="26"/>
          <w:szCs w:val="26"/>
          <w:lang w:val="vi-VN" w:eastAsia="ko-KR"/>
        </w:rPr>
        <w:t>-</w:t>
      </w:r>
      <w:r w:rsidRPr="000920B2">
        <w:rPr>
          <w:rFonts w:eastAsia="Batang"/>
          <w:spacing w:val="-10"/>
          <w:sz w:val="26"/>
          <w:szCs w:val="26"/>
          <w:lang w:val="nl-NL" w:eastAsia="ko-KR"/>
        </w:rPr>
        <w:t xml:space="preserve">BGTVT </w:t>
      </w:r>
      <w:r w:rsidRPr="000920B2">
        <w:rPr>
          <w:rFonts w:eastAsia="Batang"/>
          <w:iCs/>
          <w:spacing w:val="-10"/>
          <w:sz w:val="26"/>
          <w:szCs w:val="26"/>
          <w:lang w:val="vi-VN" w:eastAsia="ko-KR"/>
        </w:rPr>
        <w:t>ngày </w:t>
      </w:r>
      <w:r w:rsidRPr="000920B2">
        <w:rPr>
          <w:rFonts w:eastAsia="Batang"/>
          <w:iCs/>
          <w:spacing w:val="-10"/>
          <w:sz w:val="26"/>
          <w:szCs w:val="26"/>
          <w:lang w:val="nl-NL" w:eastAsia="ko-KR"/>
        </w:rPr>
        <w:t>12</w:t>
      </w:r>
      <w:r w:rsidRPr="000920B2">
        <w:rPr>
          <w:rFonts w:eastAsia="Batang"/>
          <w:iCs/>
          <w:spacing w:val="-10"/>
          <w:sz w:val="26"/>
          <w:szCs w:val="26"/>
          <w:lang w:val="vi-VN" w:eastAsia="ko-KR"/>
        </w:rPr>
        <w:t> tháng </w:t>
      </w:r>
      <w:r w:rsidRPr="000920B2">
        <w:rPr>
          <w:rFonts w:eastAsia="Batang"/>
          <w:iCs/>
          <w:spacing w:val="-10"/>
          <w:sz w:val="26"/>
          <w:szCs w:val="26"/>
          <w:lang w:val="nl-NL" w:eastAsia="ko-KR"/>
        </w:rPr>
        <w:t>12</w:t>
      </w:r>
      <w:r w:rsidRPr="000920B2">
        <w:rPr>
          <w:rFonts w:eastAsia="Batang"/>
          <w:iCs/>
          <w:spacing w:val="-10"/>
          <w:sz w:val="26"/>
          <w:szCs w:val="26"/>
          <w:lang w:val="vi-VN" w:eastAsia="ko-KR"/>
        </w:rPr>
        <w:t> năm </w:t>
      </w:r>
      <w:r w:rsidRPr="000920B2">
        <w:rPr>
          <w:rFonts w:eastAsia="Batang"/>
          <w:iCs/>
          <w:spacing w:val="-10"/>
          <w:sz w:val="26"/>
          <w:szCs w:val="26"/>
          <w:lang w:val="nl-NL" w:eastAsia="ko-KR"/>
        </w:rPr>
        <w:t>2012 của Bộ trưởng Bộ GTVT</w:t>
      </w:r>
    </w:p>
    <w:p w:rsidR="004D3536" w:rsidRPr="000920B2" w:rsidRDefault="004D3536" w:rsidP="004D3536">
      <w:pPr>
        <w:tabs>
          <w:tab w:val="left" w:pos="700"/>
          <w:tab w:val="left" w:pos="1701"/>
        </w:tabs>
        <w:autoSpaceDE w:val="0"/>
        <w:autoSpaceDN w:val="0"/>
        <w:adjustRightInd w:val="0"/>
        <w:spacing w:before="60"/>
        <w:jc w:val="both"/>
        <w:rPr>
          <w:rFonts w:eastAsia="Batang"/>
          <w:iCs/>
          <w:spacing w:val="-10"/>
          <w:sz w:val="26"/>
          <w:szCs w:val="26"/>
          <w:lang w:val="nl-NL" w:eastAsia="ko-KR"/>
        </w:rPr>
      </w:pPr>
      <w:r w:rsidRPr="000920B2">
        <w:rPr>
          <w:rFonts w:eastAsia="Batang"/>
          <w:spacing w:val="-10"/>
          <w:sz w:val="26"/>
          <w:szCs w:val="26"/>
          <w:lang w:val="nl-NL" w:eastAsia="ko-KR"/>
        </w:rPr>
        <w:t>          </w:t>
      </w:r>
      <w:r w:rsidRPr="000920B2">
        <w:rPr>
          <w:rFonts w:eastAsia="Batang"/>
          <w:spacing w:val="-10"/>
          <w:sz w:val="26"/>
          <w:szCs w:val="26"/>
          <w:lang w:val="nl-NL" w:eastAsia="ko-KR"/>
        </w:rPr>
        <w:tab/>
        <w:t>- Thông tư 73</w:t>
      </w:r>
      <w:r w:rsidRPr="000920B2">
        <w:rPr>
          <w:rFonts w:eastAsia="Batang"/>
          <w:spacing w:val="-10"/>
          <w:sz w:val="26"/>
          <w:szCs w:val="26"/>
          <w:lang w:val="vi-VN" w:eastAsia="ko-KR"/>
        </w:rPr>
        <w:t>/2015/</w:t>
      </w:r>
      <w:r w:rsidRPr="000920B2">
        <w:rPr>
          <w:rFonts w:eastAsia="Batang"/>
          <w:spacing w:val="-10"/>
          <w:sz w:val="26"/>
          <w:szCs w:val="26"/>
          <w:lang w:val="nl-NL" w:eastAsia="ko-KR"/>
        </w:rPr>
        <w:t>TT</w:t>
      </w:r>
      <w:r w:rsidRPr="000920B2">
        <w:rPr>
          <w:rFonts w:eastAsia="Batang"/>
          <w:spacing w:val="-10"/>
          <w:sz w:val="26"/>
          <w:szCs w:val="26"/>
          <w:lang w:val="vi-VN" w:eastAsia="ko-KR"/>
        </w:rPr>
        <w:t>-</w:t>
      </w:r>
      <w:r w:rsidRPr="000920B2">
        <w:rPr>
          <w:rFonts w:eastAsia="Batang"/>
          <w:spacing w:val="-10"/>
          <w:sz w:val="26"/>
          <w:szCs w:val="26"/>
          <w:lang w:val="nl-NL" w:eastAsia="ko-KR"/>
        </w:rPr>
        <w:t xml:space="preserve">BGTVT </w:t>
      </w:r>
      <w:r w:rsidRPr="000920B2">
        <w:rPr>
          <w:rFonts w:eastAsia="Batang"/>
          <w:iCs/>
          <w:spacing w:val="-10"/>
          <w:sz w:val="26"/>
          <w:szCs w:val="26"/>
          <w:lang w:val="vi-VN" w:eastAsia="ko-KR"/>
        </w:rPr>
        <w:t>ngày </w:t>
      </w:r>
      <w:r w:rsidRPr="000920B2">
        <w:rPr>
          <w:rFonts w:eastAsia="Batang"/>
          <w:iCs/>
          <w:spacing w:val="-10"/>
          <w:sz w:val="26"/>
          <w:szCs w:val="26"/>
          <w:lang w:val="nl-NL" w:eastAsia="ko-KR"/>
        </w:rPr>
        <w:t>11</w:t>
      </w:r>
      <w:r w:rsidRPr="000920B2">
        <w:rPr>
          <w:rFonts w:eastAsia="Batang"/>
          <w:iCs/>
          <w:spacing w:val="-10"/>
          <w:sz w:val="26"/>
          <w:szCs w:val="26"/>
          <w:lang w:val="vi-VN" w:eastAsia="ko-KR"/>
        </w:rPr>
        <w:t> tháng </w:t>
      </w:r>
      <w:r w:rsidRPr="000920B2">
        <w:rPr>
          <w:rFonts w:eastAsia="Batang"/>
          <w:iCs/>
          <w:spacing w:val="-10"/>
          <w:sz w:val="26"/>
          <w:szCs w:val="26"/>
          <w:lang w:val="nl-NL" w:eastAsia="ko-KR"/>
        </w:rPr>
        <w:t>11</w:t>
      </w:r>
      <w:r w:rsidRPr="000920B2">
        <w:rPr>
          <w:rFonts w:eastAsia="Batang"/>
          <w:iCs/>
          <w:spacing w:val="-10"/>
          <w:sz w:val="26"/>
          <w:szCs w:val="26"/>
          <w:lang w:val="vi-VN" w:eastAsia="ko-KR"/>
        </w:rPr>
        <w:t> năm </w:t>
      </w:r>
      <w:r w:rsidRPr="000920B2">
        <w:rPr>
          <w:rFonts w:eastAsia="Batang"/>
          <w:iCs/>
          <w:spacing w:val="-10"/>
          <w:sz w:val="26"/>
          <w:szCs w:val="26"/>
          <w:lang w:val="nl-NL" w:eastAsia="ko-KR"/>
        </w:rPr>
        <w:t>2015 của Bộ trưởng Bộ GTVT</w:t>
      </w:r>
    </w:p>
    <w:p w:rsidR="004D3536" w:rsidRPr="004851AD" w:rsidRDefault="004D3536" w:rsidP="004D3536">
      <w:pPr>
        <w:shd w:val="clear" w:color="auto" w:fill="FFFFFF"/>
        <w:spacing w:before="120" w:line="234" w:lineRule="atLeast"/>
        <w:rPr>
          <w:rFonts w:ascii="Arial" w:hAnsi="Arial" w:cs="Arial"/>
          <w:sz w:val="26"/>
          <w:szCs w:val="26"/>
          <w:lang w:val="nl-NL"/>
        </w:rPr>
      </w:pPr>
      <w:r w:rsidRPr="004851AD">
        <w:rPr>
          <w:rFonts w:ascii="Arial" w:hAnsi="Arial" w:cs="Arial"/>
          <w:sz w:val="26"/>
          <w:szCs w:val="26"/>
          <w:lang w:val="nl-NL"/>
        </w:rPr>
        <w:t> </w:t>
      </w:r>
    </w:p>
    <w:p w:rsidR="00C017AA" w:rsidRDefault="004D3536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36"/>
    <w:rsid w:val="000F1E94"/>
    <w:rsid w:val="004D3536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1D2CED28-AB16-4A69-9101-C51FF104636E}"/>
</file>

<file path=customXml/itemProps2.xml><?xml version="1.0" encoding="utf-8"?>
<ds:datastoreItem xmlns:ds="http://schemas.openxmlformats.org/officeDocument/2006/customXml" ds:itemID="{5AE5315A-9B45-40D9-9677-FA6C3FE166D5}"/>
</file>

<file path=customXml/itemProps3.xml><?xml version="1.0" encoding="utf-8"?>
<ds:datastoreItem xmlns:ds="http://schemas.openxmlformats.org/officeDocument/2006/customXml" ds:itemID="{6871EC6F-0199-492D-9F71-35C2D13C4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2020-03-05T03:09:00Z</dcterms:created>
  <dcterms:modified xsi:type="dcterms:W3CDTF">2020-03-05T03:09:00Z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