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67" w:rsidRDefault="008000E9">
      <w:pPr>
        <w:spacing w:after="300" w:line="276" w:lineRule="auto"/>
        <w:jc w:val="center"/>
      </w:pPr>
      <w:bookmarkStart w:id="0" w:name="_GoBack"/>
      <w:bookmarkEnd w:id="0"/>
      <w:r>
        <w:rPr>
          <w:rFonts w:ascii="Times New Roman" w:eastAsia="Times New Roman" w:hAnsi="Times New Roman" w:cs="Times New Roman"/>
          <w:b/>
          <w:sz w:val="26"/>
        </w:rPr>
        <w:t>Chi tiết thủ tục hành chính</w:t>
      </w:r>
    </w:p>
    <w:p w:rsidR="00610667" w:rsidRDefault="008000E9">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1.010707.000.00.00.H25</w:t>
      </w:r>
    </w:p>
    <w:p w:rsidR="00610667" w:rsidRDefault="008000E9">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610667" w:rsidRDefault="008000E9">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Gia hạn thời gian lưu hành tại Việt Nam cho phương tiện của các nước thực hiện các Hiệp định khung ASEAN về vận tải đường bộ qua biên giới</w:t>
      </w:r>
    </w:p>
    <w:p w:rsidR="00610667" w:rsidRDefault="008000E9">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rsidR="00610667" w:rsidRDefault="008000E9">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610667" w:rsidRDefault="008000E9">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rsidR="00610667" w:rsidRDefault="008000E9">
      <w:pPr>
        <w:spacing w:after="0" w:line="276" w:lineRule="auto"/>
        <w:jc w:val="both"/>
      </w:pPr>
      <w:r>
        <w:rPr>
          <w:rFonts w:ascii="Times New Roman" w:eastAsia="Times New Roman" w:hAnsi="Times New Roman" w:cs="Times New Roman"/>
          <w:b/>
          <w:sz w:val="26"/>
        </w:rPr>
        <w:t xml:space="preserve">Trình tự thực hiện: </w:t>
      </w:r>
    </w:p>
    <w:p w:rsidR="00610667" w:rsidRDefault="008000E9">
      <w:pPr>
        <w:shd w:val="clear" w:color="auto" w:fill="F2F6F9"/>
        <w:spacing w:before="120" w:after="0" w:line="276" w:lineRule="auto"/>
        <w:jc w:val="both"/>
      </w:pPr>
      <w:r>
        <w:rPr>
          <w:rFonts w:ascii="Times New Roman" w:eastAsia="Times New Roman" w:hAnsi="Times New Roman" w:cs="Times New Roman"/>
          <w:b/>
          <w:sz w:val="26"/>
        </w:rPr>
        <w:t>a) Nộp hồ sơ TTHC:</w:t>
      </w:r>
    </w:p>
    <w:p w:rsidR="00610667" w:rsidRDefault="008000E9">
      <w:pPr>
        <w:spacing w:after="0" w:line="276" w:lineRule="auto"/>
        <w:jc w:val="both"/>
      </w:pPr>
      <w:r>
        <w:rPr>
          <w:rFonts w:ascii="Times New Roman" w:eastAsia="Times New Roman" w:hAnsi="Times New Roman" w:cs="Times New Roman"/>
          <w:sz w:val="26"/>
        </w:rPr>
        <w:t>- Tổ chức, cá nhân nộp hồ sơ đề nghị Gia hạn thời gian lưu hành tại Việt Nam cho phương tiện của các nước thực hiện các H</w:t>
      </w:r>
      <w:r>
        <w:rPr>
          <w:rFonts w:ascii="Times New Roman" w:eastAsia="Times New Roman" w:hAnsi="Times New Roman" w:cs="Times New Roman"/>
          <w:sz w:val="26"/>
        </w:rPr>
        <w:t>iệp định khung ASEAN về vận tải đường bộ qua biên giới đến Sở Giao thông vận tải, Sở Giao thông vận tải - Xây dựng các tỉnh, thành phố trực thuộc trung ương nơi phương tiện gặp sự cố bất khả kháng (sau đây gọi là Sở Giao thông vận tải).</w:t>
      </w:r>
    </w:p>
    <w:p w:rsidR="00610667" w:rsidRDefault="008000E9">
      <w:pPr>
        <w:shd w:val="clear" w:color="auto" w:fill="F2F6F9"/>
        <w:spacing w:before="120" w:after="0" w:line="276" w:lineRule="auto"/>
        <w:jc w:val="both"/>
      </w:pPr>
      <w:r>
        <w:rPr>
          <w:rFonts w:ascii="Times New Roman" w:eastAsia="Times New Roman" w:hAnsi="Times New Roman" w:cs="Times New Roman"/>
          <w:b/>
          <w:sz w:val="26"/>
        </w:rPr>
        <w:t>b) Giải quyết TTHC:</w:t>
      </w:r>
    </w:p>
    <w:p w:rsidR="00610667" w:rsidRDefault="008000E9">
      <w:pPr>
        <w:spacing w:after="0" w:line="276" w:lineRule="auto"/>
        <w:jc w:val="both"/>
      </w:pPr>
      <w:r>
        <w:rPr>
          <w:rFonts w:ascii="Times New Roman" w:eastAsia="Times New Roman" w:hAnsi="Times New Roman" w:cs="Times New Roman"/>
          <w:sz w:val="26"/>
        </w:rPr>
        <w:t>- Trong thời hạn 02 ngày làm việc kể từ khi nhận đủ hồ sơ hợp lệ theo quy định, Sở Giao thông vận tải thực hiện gia hạn thời gian lưu hành cho phương tiện của các nước thực hiện các Hiệp định khung ASEAN về vận tải đường bộ qua biên giới. Trường hợp không</w:t>
      </w:r>
      <w:r>
        <w:rPr>
          <w:rFonts w:ascii="Times New Roman" w:eastAsia="Times New Roman" w:hAnsi="Times New Roman" w:cs="Times New Roman"/>
          <w:sz w:val="26"/>
        </w:rPr>
        <w:t xml:space="preserve"> gia hạn, Sở Giao thông vận tải trả lời bằng văn bản nêu rõ lý do.</w:t>
      </w:r>
    </w:p>
    <w:p w:rsidR="00610667" w:rsidRDefault="008000E9">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323"/>
        <w:gridCol w:w="1365"/>
        <w:gridCol w:w="2080"/>
        <w:gridCol w:w="4643"/>
      </w:tblGrid>
      <w:tr w:rsidR="00610667">
        <w:tblPrEx>
          <w:tblCellMar>
            <w:top w:w="0" w:type="dxa"/>
            <w:bottom w:w="0" w:type="dxa"/>
          </w:tblCellMar>
        </w:tblPrEx>
        <w:tc>
          <w:tcPr>
            <w:tcW w:w="15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Hình thức nộp</w:t>
            </w:r>
          </w:p>
        </w:tc>
        <w:tc>
          <w:tcPr>
            <w:tcW w:w="20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Thời hạn giải quyết</w:t>
            </w:r>
          </w:p>
        </w:tc>
        <w:tc>
          <w:tcPr>
            <w:tcW w:w="35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Phí, lệ phí</w:t>
            </w:r>
          </w:p>
        </w:tc>
        <w:tc>
          <w:tcPr>
            <w:tcW w:w="30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Mô tả</w:t>
            </w:r>
          </w:p>
        </w:tc>
      </w:tr>
      <w:tr w:rsidR="00610667">
        <w:tblPrEx>
          <w:tblCellMar>
            <w:top w:w="0" w:type="dxa"/>
            <w:bottom w:w="0" w:type="dxa"/>
          </w:tblCellMar>
        </w:tblPrEx>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Trực tiếp</w:t>
            </w: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02 Ngày làm việc</w:t>
            </w:r>
          </w:p>
        </w:tc>
        <w:tc>
          <w:tcPr>
            <w:tcW w:w="0" w:type="auto"/>
          </w:tcPr>
          <w:p w:rsidR="00610667" w:rsidRDefault="00610667"/>
          <w:p w:rsidR="00610667" w:rsidRDefault="00610667">
            <w:pPr>
              <w:spacing w:after="0" w:line="276" w:lineRule="auto"/>
            </w:pP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Trong thời hạn 02 ngày làm việc kể từ khi nhận đủ hồ sơ hợp lệ theo quy định</w:t>
            </w:r>
          </w:p>
        </w:tc>
      </w:tr>
      <w:tr w:rsidR="00610667">
        <w:tblPrEx>
          <w:tblCellMar>
            <w:top w:w="0" w:type="dxa"/>
            <w:bottom w:w="0" w:type="dxa"/>
          </w:tblCellMar>
        </w:tblPrEx>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Trực tuyến</w:t>
            </w: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02 Ngày làm việc</w:t>
            </w:r>
          </w:p>
        </w:tc>
        <w:tc>
          <w:tcPr>
            <w:tcW w:w="0" w:type="auto"/>
          </w:tcPr>
          <w:p w:rsidR="00610667" w:rsidRDefault="00610667"/>
          <w:p w:rsidR="00610667" w:rsidRDefault="00610667">
            <w:pPr>
              <w:spacing w:after="0" w:line="276" w:lineRule="auto"/>
            </w:pP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Trong thời hạn 02 ngày làm việc kể từ khi nhận đủ hồ sơ hợp lệ theo quy định</w:t>
            </w:r>
          </w:p>
        </w:tc>
      </w:tr>
      <w:tr w:rsidR="00610667">
        <w:tblPrEx>
          <w:tblCellMar>
            <w:top w:w="0" w:type="dxa"/>
            <w:bottom w:w="0" w:type="dxa"/>
          </w:tblCellMar>
        </w:tblPrEx>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Dịch vụ bưu chính</w:t>
            </w: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02 Ngày làm việc</w:t>
            </w:r>
          </w:p>
        </w:tc>
        <w:tc>
          <w:tcPr>
            <w:tcW w:w="0" w:type="auto"/>
          </w:tcPr>
          <w:p w:rsidR="00610667" w:rsidRDefault="00610667"/>
          <w:p w:rsidR="00610667" w:rsidRDefault="00610667">
            <w:pPr>
              <w:spacing w:after="0" w:line="276" w:lineRule="auto"/>
            </w:pP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Trong thời hạn 02 ngày làm việc kể từ khi nhận đủ hồ sơ hợp lệ theo quy định</w:t>
            </w:r>
          </w:p>
        </w:tc>
      </w:tr>
    </w:tbl>
    <w:p w:rsidR="00610667" w:rsidRDefault="008000E9">
      <w:pPr>
        <w:spacing w:before="240" w:after="0" w:line="276" w:lineRule="auto"/>
        <w:jc w:val="both"/>
      </w:pPr>
      <w:r>
        <w:rPr>
          <w:rFonts w:ascii="Times New Roman" w:eastAsia="Times New Roman" w:hAnsi="Times New Roman" w:cs="Times New Roman"/>
          <w:b/>
          <w:sz w:val="26"/>
        </w:rPr>
        <w:t xml:space="preserve">Thành phần hồ sơ: </w:t>
      </w:r>
    </w:p>
    <w:p w:rsidR="00610667" w:rsidRDefault="008000E9">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5592"/>
        <w:gridCol w:w="1925"/>
        <w:gridCol w:w="1894"/>
      </w:tblGrid>
      <w:tr w:rsidR="00610667">
        <w:tblPrEx>
          <w:tblCellMar>
            <w:top w:w="0" w:type="dxa"/>
            <w:bottom w:w="0" w:type="dxa"/>
          </w:tblCellMar>
        </w:tblPrEx>
        <w:tc>
          <w:tcPr>
            <w:tcW w:w="60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Tên giấy tờ</w:t>
            </w:r>
          </w:p>
        </w:tc>
        <w:tc>
          <w:tcPr>
            <w:tcW w:w="20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Mẫu đơn, tờ khai</w:t>
            </w:r>
          </w:p>
        </w:tc>
        <w:tc>
          <w:tcPr>
            <w:tcW w:w="20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Số lượng</w:t>
            </w:r>
          </w:p>
        </w:tc>
      </w:tr>
      <w:tr w:rsidR="00610667">
        <w:tblPrEx>
          <w:tblCellMar>
            <w:top w:w="0" w:type="dxa"/>
            <w:bottom w:w="0" w:type="dxa"/>
          </w:tblCellMar>
        </w:tblPrEx>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 Giấy đề nghị gia hạn theo mẫu;</w:t>
            </w: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Mẫu.docx</w:t>
            </w: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610667">
        <w:tblPrEx>
          <w:tblCellMar>
            <w:top w:w="0" w:type="dxa"/>
            <w:bottom w:w="0" w:type="dxa"/>
          </w:tblCellMar>
        </w:tblPrEx>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 Giấy phép liên vận ASEAN (bản chính).</w:t>
            </w:r>
          </w:p>
        </w:tc>
        <w:tc>
          <w:tcPr>
            <w:tcW w:w="0" w:type="auto"/>
          </w:tcPr>
          <w:p w:rsidR="00610667" w:rsidRDefault="00610667"/>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610667" w:rsidRDefault="008000E9">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w:t>
      </w:r>
      <w:r>
        <w:rPr>
          <w:rFonts w:ascii="Times New Roman" w:eastAsia="Times New Roman" w:hAnsi="Times New Roman" w:cs="Times New Roman"/>
          <w:sz w:val="26"/>
        </w:rPr>
        <w:t xml:space="preserve"> Người nước ngoài, Doanh nghiệp, Doanh nghiệp có vốn đầu tư nước ngoài, Tổ chức (không bao gồm doanh nghiệp, HTX), Tổ chức nước ngoài, Hợp tác xã</w:t>
      </w:r>
    </w:p>
    <w:p w:rsidR="00610667" w:rsidRDefault="008000E9">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Sở Giao thông vận tải</w:t>
      </w:r>
    </w:p>
    <w:p w:rsidR="00610667" w:rsidRDefault="008000E9">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Sở Giao thông vận tải</w:t>
      </w:r>
    </w:p>
    <w:p w:rsidR="00610667" w:rsidRDefault="008000E9">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Sở</w:t>
      </w:r>
      <w:r>
        <w:rPr>
          <w:rFonts w:ascii="Times New Roman" w:eastAsia="Times New Roman" w:hAnsi="Times New Roman" w:cs="Times New Roman"/>
          <w:sz w:val="26"/>
        </w:rPr>
        <w:t xml:space="preserve"> Giao thông vận tải</w:t>
      </w:r>
    </w:p>
    <w:p w:rsidR="00610667" w:rsidRDefault="008000E9">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610667" w:rsidRDefault="008000E9">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610667" w:rsidRDefault="008000E9">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Gia hạn thời gian lưu hành cho phương tiện của các nước thực hiện các Hiệp định khung ASEAN về vận tải đường bộ qua biên giới</w:t>
      </w:r>
    </w:p>
    <w:p w:rsidR="00610667" w:rsidRDefault="008000E9">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952"/>
        <w:gridCol w:w="3299"/>
        <w:gridCol w:w="1408"/>
        <w:gridCol w:w="2752"/>
      </w:tblGrid>
      <w:tr w:rsidR="00610667">
        <w:tblPrEx>
          <w:tblCellMar>
            <w:top w:w="0" w:type="dxa"/>
            <w:bottom w:w="0" w:type="dxa"/>
          </w:tblCellMar>
        </w:tblPrEx>
        <w:tc>
          <w:tcPr>
            <w:tcW w:w="20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Số ký hiệu</w:t>
            </w:r>
          </w:p>
        </w:tc>
        <w:tc>
          <w:tcPr>
            <w:tcW w:w="35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Trích yếu</w:t>
            </w:r>
          </w:p>
        </w:tc>
        <w:tc>
          <w:tcPr>
            <w:tcW w:w="15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Ngày ban hành</w:t>
            </w:r>
          </w:p>
        </w:tc>
        <w:tc>
          <w:tcPr>
            <w:tcW w:w="3000" w:type="dxa"/>
          </w:tcPr>
          <w:p w:rsidR="00610667" w:rsidRDefault="00610667"/>
          <w:p w:rsidR="00610667" w:rsidRDefault="008000E9">
            <w:pPr>
              <w:spacing w:after="0" w:line="276" w:lineRule="auto"/>
              <w:jc w:val="center"/>
            </w:pPr>
            <w:r>
              <w:rPr>
                <w:rFonts w:ascii="Times New Roman" w:eastAsia="Times New Roman" w:hAnsi="Times New Roman" w:cs="Times New Roman"/>
                <w:b/>
                <w:sz w:val="26"/>
              </w:rPr>
              <w:t>Cơ quan ban hành</w:t>
            </w:r>
          </w:p>
        </w:tc>
      </w:tr>
      <w:tr w:rsidR="00610667">
        <w:tblPrEx>
          <w:tblCellMar>
            <w:top w:w="0" w:type="dxa"/>
            <w:bottom w:w="0" w:type="dxa"/>
          </w:tblCellMar>
        </w:tblPrEx>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119/2021/NĐ-CP</w:t>
            </w: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Nghị định 119/2021/NĐ-CP</w:t>
            </w:r>
          </w:p>
        </w:tc>
        <w:tc>
          <w:tcPr>
            <w:tcW w:w="0" w:type="auto"/>
          </w:tcPr>
          <w:p w:rsidR="00610667" w:rsidRDefault="00610667"/>
          <w:p w:rsidR="00610667" w:rsidRDefault="008000E9">
            <w:pPr>
              <w:spacing w:after="0" w:line="276" w:lineRule="auto"/>
            </w:pPr>
            <w:r>
              <w:rPr>
                <w:rFonts w:ascii="Times New Roman" w:eastAsia="Times New Roman" w:hAnsi="Times New Roman" w:cs="Times New Roman"/>
                <w:sz w:val="26"/>
              </w:rPr>
              <w:t>24-12-2021</w:t>
            </w:r>
          </w:p>
        </w:tc>
        <w:tc>
          <w:tcPr>
            <w:tcW w:w="0" w:type="auto"/>
          </w:tcPr>
          <w:p w:rsidR="00610667" w:rsidRDefault="00610667"/>
        </w:tc>
      </w:tr>
    </w:tbl>
    <w:p w:rsidR="00610667" w:rsidRDefault="008000E9">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rsidR="00610667" w:rsidRDefault="008000E9">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610667" w:rsidRDefault="008000E9">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610667">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67"/>
    <w:rsid w:val="00610667"/>
    <w:rsid w:val="0080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708FA-9D9D-4ED3-BFBE-71C4A7E7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96900A1-0C82-4FB8-B41B-681E9C786009}"/>
</file>

<file path=customXml/itemProps2.xml><?xml version="1.0" encoding="utf-8"?>
<ds:datastoreItem xmlns:ds="http://schemas.openxmlformats.org/officeDocument/2006/customXml" ds:itemID="{1FD5F86A-9FEF-4746-B18F-95B2DBFE0394}"/>
</file>

<file path=customXml/itemProps3.xml><?xml version="1.0" encoding="utf-8"?>
<ds:datastoreItem xmlns:ds="http://schemas.openxmlformats.org/officeDocument/2006/customXml" ds:itemID="{426BD566-3A05-4739-8DE1-BBC56C15959A}"/>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2022-09-12T09:05:00Z</dcterms:created>
  <dcterms:modified xsi:type="dcterms:W3CDTF">2022-09-12T09:05:00Z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