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F230" w14:textId="77777777" w:rsidR="009F3144" w:rsidRDefault="00000000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44D3E77D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1.008028</w:t>
      </w:r>
    </w:p>
    <w:p w14:paraId="10648E44" w14:textId="4E12848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 w:rsidR="00A91ADE">
        <w:rPr>
          <w:rFonts w:ascii="Times New Roman" w:eastAsia="Times New Roman" w:hAnsi="Times New Roman" w:cs="Times New Roman"/>
          <w:sz w:val="26"/>
        </w:rPr>
        <w:t>224/QĐ-UBND</w:t>
      </w:r>
    </w:p>
    <w:p w14:paraId="7CB270BC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</w:p>
    <w:p w14:paraId="649BD8AD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49D452C4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717814F3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Du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</w:p>
    <w:p w14:paraId="26C88FC3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773FEB73" w14:textId="77777777" w:rsidR="009F3144" w:rsidRDefault="009F3144">
      <w:pPr>
        <w:shd w:val="clear" w:color="auto" w:fill="F2F6F9"/>
        <w:spacing w:before="120" w:after="0" w:line="276" w:lineRule="auto"/>
        <w:jc w:val="both"/>
      </w:pPr>
    </w:p>
    <w:p w14:paraId="6A38A325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đặt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nhánh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Trong </w:t>
      </w:r>
      <w:proofErr w:type="spellStart"/>
      <w:r>
        <w:rPr>
          <w:rFonts w:ascii="Times New Roman" w:eastAsia="Times New Roman" w:hAnsi="Times New Roman" w:cs="Times New Roman"/>
          <w:sz w:val="26"/>
        </w:rPr>
        <w:t>quá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Việt Nam;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</w:rPr>
        <w:t>cập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dữ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giám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giám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lắp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đặt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truyền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dẫn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dữ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9D7B2C3" w14:textId="77777777" w:rsidR="009F3144" w:rsidRDefault="0000000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128"/>
        <w:gridCol w:w="1548"/>
        <w:gridCol w:w="5630"/>
      </w:tblGrid>
      <w:tr w:rsidR="009F3144" w14:paraId="52F5259B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02F1A109" w14:textId="77777777" w:rsidR="009F3144" w:rsidRDefault="009F3144"/>
          <w:p w14:paraId="0ABB809C" w14:textId="77777777" w:rsidR="009F3144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564185D6" w14:textId="77777777" w:rsidR="009F3144" w:rsidRDefault="009F3144"/>
          <w:p w14:paraId="2AB8572C" w14:textId="77777777" w:rsidR="009F3144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7CF507E0" w14:textId="77777777" w:rsidR="009F3144" w:rsidRDefault="009F3144"/>
          <w:p w14:paraId="5F3C14DC" w14:textId="77777777" w:rsidR="009F3144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1EF918C3" w14:textId="77777777" w:rsidR="009F3144" w:rsidRDefault="009F3144"/>
          <w:p w14:paraId="5537A656" w14:textId="77777777" w:rsidR="009F3144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9F3144" w14:paraId="5A2974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1B08886" w14:textId="77777777" w:rsidR="009F3144" w:rsidRDefault="009F3144"/>
          <w:p w14:paraId="0C722EA9" w14:textId="77777777" w:rsidR="009F3144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1374C2CB" w14:textId="77777777" w:rsidR="009F3144" w:rsidRDefault="009F3144"/>
          <w:p w14:paraId="01619E79" w14:textId="77777777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19092854" w14:textId="77777777" w:rsidR="009F3144" w:rsidRDefault="009F3144"/>
          <w:p w14:paraId="0F5CE3FB" w14:textId="77777777" w:rsidR="009F3144" w:rsidRDefault="009F3144">
            <w:pPr>
              <w:spacing w:after="0" w:line="276" w:lineRule="auto"/>
            </w:pPr>
          </w:p>
        </w:tc>
        <w:tc>
          <w:tcPr>
            <w:tcW w:w="0" w:type="auto"/>
          </w:tcPr>
          <w:p w14:paraId="79A2BB68" w14:textId="77777777" w:rsidR="009F3144" w:rsidRDefault="009F3144"/>
          <w:p w14:paraId="72FC7535" w14:textId="1A8B0DBD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91ADE">
              <w:rPr>
                <w:rFonts w:ascii="Times New Roman" w:eastAsia="Times New Roman" w:hAnsi="Times New Roman" w:cs="Times New Roman"/>
                <w:sz w:val="26"/>
              </w:rPr>
              <w:t>03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9F3144" w14:paraId="6CE535D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36940A2" w14:textId="77777777" w:rsidR="009F3144" w:rsidRDefault="009F3144"/>
          <w:p w14:paraId="77E1408B" w14:textId="77777777" w:rsidR="009F3144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17760F75" w14:textId="77777777" w:rsidR="009F3144" w:rsidRDefault="009F3144"/>
          <w:p w14:paraId="273BB1D4" w14:textId="77777777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3821DFF1" w14:textId="77777777" w:rsidR="009F3144" w:rsidRDefault="009F3144"/>
          <w:p w14:paraId="0698F6CC" w14:textId="77777777" w:rsidR="009F3144" w:rsidRDefault="009F3144">
            <w:pPr>
              <w:spacing w:after="0" w:line="276" w:lineRule="auto"/>
            </w:pPr>
          </w:p>
        </w:tc>
        <w:tc>
          <w:tcPr>
            <w:tcW w:w="0" w:type="auto"/>
          </w:tcPr>
          <w:p w14:paraId="3540A635" w14:textId="77777777" w:rsidR="009F3144" w:rsidRDefault="009F3144"/>
          <w:p w14:paraId="0C351EA4" w14:textId="38AA4C6C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91ADE">
              <w:rPr>
                <w:rFonts w:ascii="Times New Roman" w:eastAsia="Times New Roman" w:hAnsi="Times New Roman" w:cs="Times New Roman"/>
                <w:sz w:val="26"/>
              </w:rPr>
              <w:t>03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304E94A1" w14:textId="77777777" w:rsidR="009F3144" w:rsidRDefault="00000000">
      <w:p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Thành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51A8A826" w14:textId="77777777" w:rsidR="009F3144" w:rsidRDefault="00000000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9"/>
        <w:gridCol w:w="1074"/>
        <w:gridCol w:w="928"/>
      </w:tblGrid>
      <w:tr w:rsidR="009F3144" w14:paraId="7363C50E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4E479478" w14:textId="77777777" w:rsidR="009F3144" w:rsidRDefault="009F3144"/>
          <w:p w14:paraId="2B179131" w14:textId="77777777" w:rsidR="009F3144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4229D739" w14:textId="77777777" w:rsidR="009F3144" w:rsidRDefault="009F3144"/>
          <w:p w14:paraId="5A32780D" w14:textId="77777777" w:rsidR="009F3144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5D347C76" w14:textId="77777777" w:rsidR="009F3144" w:rsidRDefault="009F3144"/>
          <w:p w14:paraId="4197B0BB" w14:textId="77777777" w:rsidR="009F3144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9F3144" w14:paraId="11E2FD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58BA318" w14:textId="77777777" w:rsidR="009F3144" w:rsidRDefault="009F3144"/>
          <w:p w14:paraId="68FCB70B" w14:textId="77777777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(1)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168/2017/NĐ-CP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2017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) ;</w:t>
            </w:r>
            <w:proofErr w:type="gramEnd"/>
          </w:p>
        </w:tc>
        <w:tc>
          <w:tcPr>
            <w:tcW w:w="0" w:type="auto"/>
          </w:tcPr>
          <w:p w14:paraId="42070D58" w14:textId="77777777" w:rsidR="009F3144" w:rsidRDefault="009F3144"/>
          <w:p w14:paraId="2397B579" w14:textId="77777777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MS 02.docx</w:t>
            </w:r>
          </w:p>
        </w:tc>
        <w:tc>
          <w:tcPr>
            <w:tcW w:w="0" w:type="auto"/>
          </w:tcPr>
          <w:p w14:paraId="0E19A7E5" w14:textId="77777777" w:rsidR="009F3144" w:rsidRDefault="009F3144"/>
          <w:p w14:paraId="094AB3DE" w14:textId="77777777" w:rsidR="009F3144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  <w:tr w:rsidR="009F3144" w14:paraId="4D342F3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C25E303" w14:textId="77777777" w:rsidR="009F3144" w:rsidRDefault="009F3144"/>
          <w:p w14:paraId="6482CD4B" w14:textId="77777777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(2)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khiển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Văn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);</w:t>
            </w:r>
          </w:p>
        </w:tc>
        <w:tc>
          <w:tcPr>
            <w:tcW w:w="0" w:type="auto"/>
          </w:tcPr>
          <w:p w14:paraId="090AA2F9" w14:textId="77777777" w:rsidR="009F3144" w:rsidRDefault="009F3144"/>
        </w:tc>
        <w:tc>
          <w:tcPr>
            <w:tcW w:w="0" w:type="auto"/>
          </w:tcPr>
          <w:p w14:paraId="781ACD12" w14:textId="77777777" w:rsidR="009F3144" w:rsidRDefault="009F3144"/>
          <w:p w14:paraId="373A2898" w14:textId="77777777" w:rsidR="009F3144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  <w:tr w:rsidR="009F3144" w14:paraId="4CB7C76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603AB84" w14:textId="77777777" w:rsidR="009F3144" w:rsidRDefault="009F3144"/>
          <w:p w14:paraId="35D7C7B0" w14:textId="77777777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(3)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hẹn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Trường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thêm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32147185" w14:textId="77777777" w:rsidR="009F3144" w:rsidRDefault="009F3144"/>
        </w:tc>
        <w:tc>
          <w:tcPr>
            <w:tcW w:w="0" w:type="auto"/>
          </w:tcPr>
          <w:p w14:paraId="5553D933" w14:textId="77777777" w:rsidR="009F3144" w:rsidRDefault="009F3144"/>
          <w:p w14:paraId="0CC06A39" w14:textId="77777777" w:rsidR="009F3144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</w:tbl>
    <w:p w14:paraId="41689055" w14:textId="77777777" w:rsidR="009F3144" w:rsidRDefault="0000000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Doanh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>, HTX)</w:t>
      </w:r>
    </w:p>
    <w:p w14:paraId="6375DA47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3B43C7FC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325BE17E" w14:textId="1B47290B" w:rsidR="009F3144" w:rsidRPr="00A91ADE" w:rsidRDefault="00000000">
      <w:pPr>
        <w:spacing w:after="0" w:line="276" w:lineRule="auto"/>
        <w:jc w:val="both"/>
      </w:pPr>
      <w:proofErr w:type="spellStart"/>
      <w:r w:rsidRPr="00A91ADE"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 w:rsidRPr="00A91ADE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A91ADE"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 w:rsidRPr="00A91ADE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A91ADE"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 w:rsidRPr="00A91ADE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A91ADE"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 w:rsidRPr="00A91ADE">
        <w:rPr>
          <w:rFonts w:ascii="Times New Roman" w:eastAsia="Times New Roman" w:hAnsi="Times New Roman" w:cs="Times New Roman"/>
          <w:b/>
          <w:sz w:val="26"/>
        </w:rPr>
        <w:t xml:space="preserve"> HS: </w:t>
      </w:r>
      <w:r w:rsidR="00A91ADE" w:rsidRPr="00A91ADE">
        <w:rPr>
          <w:rFonts w:ascii="Times New Roman" w:eastAsia="Times New Roman" w:hAnsi="Times New Roman" w:cs="Times New Roman"/>
          <w:sz w:val="26"/>
        </w:rPr>
        <w:t xml:space="preserve">Trung </w:t>
      </w:r>
      <w:proofErr w:type="spellStart"/>
      <w:r w:rsidR="00A91ADE" w:rsidRPr="00A91ADE">
        <w:rPr>
          <w:rFonts w:ascii="Times New Roman" w:eastAsia="Times New Roman" w:hAnsi="Times New Roman" w:cs="Times New Roman"/>
          <w:sz w:val="26"/>
        </w:rPr>
        <w:t>tâ</w:t>
      </w:r>
      <w:r w:rsidR="00A91ADE">
        <w:rPr>
          <w:rFonts w:ascii="Times New Roman" w:eastAsia="Times New Roman" w:hAnsi="Times New Roman" w:cs="Times New Roman"/>
          <w:sz w:val="26"/>
        </w:rPr>
        <w:t>m</w:t>
      </w:r>
      <w:proofErr w:type="spellEnd"/>
      <w:r w:rsidR="00A91AD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91ADE">
        <w:rPr>
          <w:rFonts w:ascii="Times New Roman" w:eastAsia="Times New Roman" w:hAnsi="Times New Roman" w:cs="Times New Roman"/>
          <w:sz w:val="26"/>
        </w:rPr>
        <w:t>phục</w:t>
      </w:r>
      <w:proofErr w:type="spellEnd"/>
      <w:r w:rsidR="00A91AD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91ADE">
        <w:rPr>
          <w:rFonts w:ascii="Times New Roman" w:eastAsia="Times New Roman" w:hAnsi="Times New Roman" w:cs="Times New Roman"/>
          <w:sz w:val="26"/>
        </w:rPr>
        <w:t>vụ</w:t>
      </w:r>
      <w:proofErr w:type="spellEnd"/>
      <w:r w:rsidR="00A91AD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91ADE">
        <w:rPr>
          <w:rFonts w:ascii="Times New Roman" w:eastAsia="Times New Roman" w:hAnsi="Times New Roman" w:cs="Times New Roman"/>
          <w:sz w:val="26"/>
        </w:rPr>
        <w:t>hành</w:t>
      </w:r>
      <w:proofErr w:type="spellEnd"/>
      <w:r w:rsidR="00A91AD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91ADE">
        <w:rPr>
          <w:rFonts w:ascii="Times New Roman" w:eastAsia="Times New Roman" w:hAnsi="Times New Roman" w:cs="Times New Roman"/>
          <w:sz w:val="26"/>
        </w:rPr>
        <w:t>chính</w:t>
      </w:r>
      <w:proofErr w:type="spellEnd"/>
      <w:r w:rsidR="00A91AD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91ADE">
        <w:rPr>
          <w:rFonts w:ascii="Times New Roman" w:eastAsia="Times New Roman" w:hAnsi="Times New Roman" w:cs="Times New Roman"/>
          <w:sz w:val="26"/>
        </w:rPr>
        <w:t>công</w:t>
      </w:r>
      <w:proofErr w:type="spellEnd"/>
      <w:r w:rsidR="00A91ADE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A91ADE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="00A91AD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91ADE">
        <w:rPr>
          <w:rFonts w:ascii="Times New Roman" w:eastAsia="Times New Roman" w:hAnsi="Times New Roman" w:cs="Times New Roman"/>
          <w:sz w:val="26"/>
        </w:rPr>
        <w:t>soát</w:t>
      </w:r>
      <w:proofErr w:type="spellEnd"/>
      <w:r w:rsidR="00A91ADE">
        <w:rPr>
          <w:rFonts w:ascii="Times New Roman" w:eastAsia="Times New Roman" w:hAnsi="Times New Roman" w:cs="Times New Roman"/>
          <w:sz w:val="26"/>
        </w:rPr>
        <w:t xml:space="preserve"> TTHC </w:t>
      </w:r>
      <w:proofErr w:type="spellStart"/>
      <w:r w:rsidR="00A91ADE"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09E67B8A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A1E0BA9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1DB24AE2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Biển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</w:p>
    <w:p w14:paraId="5BEF7693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3291"/>
        <w:gridCol w:w="1402"/>
        <w:gridCol w:w="2744"/>
      </w:tblGrid>
      <w:tr w:rsidR="009F3144" w14:paraId="7A014E4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CA4C145" w14:textId="77777777" w:rsidR="009F3144" w:rsidRDefault="009F3144"/>
          <w:p w14:paraId="27971BB5" w14:textId="77777777" w:rsidR="009F3144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6B0EA599" w14:textId="77777777" w:rsidR="009F3144" w:rsidRDefault="009F3144"/>
          <w:p w14:paraId="2BF3DD4A" w14:textId="77777777" w:rsidR="009F3144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457D195A" w14:textId="77777777" w:rsidR="009F3144" w:rsidRDefault="009F3144"/>
          <w:p w14:paraId="6B4277BF" w14:textId="77777777" w:rsidR="009F3144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6FF8C35C" w14:textId="77777777" w:rsidR="009F3144" w:rsidRDefault="009F3144"/>
          <w:p w14:paraId="356B8CB2" w14:textId="77777777" w:rsidR="009F3144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9F3144" w14:paraId="16C15D4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F24A375" w14:textId="77777777" w:rsidR="009F3144" w:rsidRDefault="009F3144"/>
          <w:p w14:paraId="5B9F72AE" w14:textId="77777777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09/2017/QH14</w:t>
            </w:r>
          </w:p>
        </w:tc>
        <w:tc>
          <w:tcPr>
            <w:tcW w:w="0" w:type="auto"/>
          </w:tcPr>
          <w:p w14:paraId="0EFF5960" w14:textId="77777777" w:rsidR="009F3144" w:rsidRDefault="009F3144"/>
          <w:p w14:paraId="75147B62" w14:textId="77777777" w:rsidR="009F3144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09/2017/QH14</w:t>
            </w:r>
          </w:p>
        </w:tc>
        <w:tc>
          <w:tcPr>
            <w:tcW w:w="0" w:type="auto"/>
          </w:tcPr>
          <w:p w14:paraId="2DCE51B1" w14:textId="77777777" w:rsidR="009F3144" w:rsidRDefault="009F3144"/>
          <w:p w14:paraId="5F20CD23" w14:textId="77777777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19-06-2017</w:t>
            </w:r>
          </w:p>
        </w:tc>
        <w:tc>
          <w:tcPr>
            <w:tcW w:w="0" w:type="auto"/>
          </w:tcPr>
          <w:p w14:paraId="086AAFC1" w14:textId="77777777" w:rsidR="009F3144" w:rsidRDefault="009F3144"/>
          <w:p w14:paraId="7FE53223" w14:textId="77777777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Quốc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Hội</w:t>
            </w:r>
            <w:proofErr w:type="spellEnd"/>
          </w:p>
        </w:tc>
      </w:tr>
      <w:tr w:rsidR="009F3144" w14:paraId="701E49B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3254517" w14:textId="77777777" w:rsidR="009F3144" w:rsidRDefault="009F3144"/>
          <w:p w14:paraId="17D84F56" w14:textId="77777777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168/2017/NĐ-CP </w:t>
            </w:r>
          </w:p>
        </w:tc>
        <w:tc>
          <w:tcPr>
            <w:tcW w:w="0" w:type="auto"/>
          </w:tcPr>
          <w:p w14:paraId="606850C2" w14:textId="77777777" w:rsidR="009F3144" w:rsidRDefault="009F3144"/>
          <w:p w14:paraId="1CEF1D5D" w14:textId="77777777" w:rsidR="009F3144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168/2017/NĐ-CP</w:t>
            </w:r>
          </w:p>
        </w:tc>
        <w:tc>
          <w:tcPr>
            <w:tcW w:w="0" w:type="auto"/>
          </w:tcPr>
          <w:p w14:paraId="1C462811" w14:textId="77777777" w:rsidR="009F3144" w:rsidRDefault="009F3144"/>
          <w:p w14:paraId="4A7BDF41" w14:textId="77777777" w:rsidR="009F3144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31-12-2017</w:t>
            </w:r>
          </w:p>
        </w:tc>
        <w:tc>
          <w:tcPr>
            <w:tcW w:w="0" w:type="auto"/>
          </w:tcPr>
          <w:p w14:paraId="0D309A9B" w14:textId="77777777" w:rsidR="009F3144" w:rsidRDefault="009F3144"/>
          <w:p w14:paraId="1CA7E58E" w14:textId="77777777" w:rsidR="009F3144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Chỉnh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phủ</w:t>
            </w:r>
            <w:proofErr w:type="spellEnd"/>
          </w:p>
        </w:tc>
      </w:tr>
    </w:tbl>
    <w:p w14:paraId="54FF8045" w14:textId="77777777" w:rsidR="009F3144" w:rsidRDefault="0000000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Các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a) Thay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hữu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b) Biển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68E8C249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47267F3" w14:textId="77777777" w:rsidR="009F3144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9F3144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44"/>
    <w:rsid w:val="00891330"/>
    <w:rsid w:val="009F3144"/>
    <w:rsid w:val="00A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9F2C"/>
  <w15:docId w15:val="{C5CD397C-A124-49B7-BE5E-631088EE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5CCC12B3-3539-4A94-92C3-6827B231FAA3}"/>
</file>

<file path=customXml/itemProps2.xml><?xml version="1.0" encoding="utf-8"?>
<ds:datastoreItem xmlns:ds="http://schemas.openxmlformats.org/officeDocument/2006/customXml" ds:itemID="{E1CBA9C3-80C0-405C-BF75-5BE9F2292AA6}"/>
</file>

<file path=customXml/itemProps3.xml><?xml version="1.0" encoding="utf-8"?>
<ds:datastoreItem xmlns:ds="http://schemas.openxmlformats.org/officeDocument/2006/customXml" ds:itemID="{37F0B82B-48B0-4647-BA0B-0AD9B54E3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2023-11-10T15:46:00Z</dcterms:created>
  <dcterms:modified xsi:type="dcterms:W3CDTF">2023-11-10T15:46:00Z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