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DC2B" w14:textId="77777777" w:rsidR="004C6ECA" w:rsidRDefault="00000000">
      <w:pPr>
        <w:spacing w:after="300" w:line="276" w:lineRule="auto"/>
        <w:jc w:val="center"/>
      </w:pPr>
      <w:r>
        <w:rPr>
          <w:rFonts w:ascii="Times New Roman" w:eastAsia="Times New Roman" w:hAnsi="Times New Roman" w:cs="Times New Roman"/>
          <w:b/>
          <w:sz w:val="26"/>
        </w:rPr>
        <w:t>Chi tiết thủ tục hành chính</w:t>
      </w:r>
    </w:p>
    <w:p w14:paraId="0D86349E" w14:textId="77777777" w:rsidR="004C6ECA"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2.001915</w:t>
      </w:r>
    </w:p>
    <w:p w14:paraId="709D4073" w14:textId="7198030D" w:rsidR="004C6ECA" w:rsidRPr="00A70D71"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A70D71">
        <w:rPr>
          <w:rFonts w:ascii="Times New Roman" w:eastAsia="Times New Roman" w:hAnsi="Times New Roman" w:cs="Times New Roman"/>
          <w:sz w:val="26"/>
          <w:lang w:val="vi-VN"/>
        </w:rPr>
        <w:t>1362/QĐ-UBND</w:t>
      </w:r>
    </w:p>
    <w:p w14:paraId="5BBE7EAD" w14:textId="77777777" w:rsidR="004C6ECA"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w:t>
      </w:r>
    </w:p>
    <w:p w14:paraId="360E9947" w14:textId="77777777" w:rsidR="004C6ECA"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14:paraId="691AF7E1" w14:textId="77777777" w:rsidR="004C6ECA"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không được luật giao cho địa phương quy định hoặc quy định chi tiết</w:t>
      </w:r>
    </w:p>
    <w:p w14:paraId="4AA470B1" w14:textId="77777777" w:rsidR="004C6ECA"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Đường bộ</w:t>
      </w:r>
    </w:p>
    <w:p w14:paraId="21841D1B" w14:textId="77777777" w:rsidR="004C6ECA" w:rsidRDefault="00000000">
      <w:pPr>
        <w:spacing w:after="0" w:line="276" w:lineRule="auto"/>
        <w:jc w:val="both"/>
      </w:pPr>
      <w:r>
        <w:rPr>
          <w:rFonts w:ascii="Times New Roman" w:eastAsia="Times New Roman" w:hAnsi="Times New Roman" w:cs="Times New Roman"/>
          <w:b/>
          <w:sz w:val="26"/>
        </w:rPr>
        <w:t xml:space="preserve">Trình tự thực hiện: </w:t>
      </w:r>
    </w:p>
    <w:p w14:paraId="645D5060" w14:textId="77777777" w:rsidR="004C6ECA"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  Tổ chức, cá nhân nộp hồ sơ đề nghị Gia hạn chấp thuận xây dựng công trình thiết yếu, chấp thuận xây dựng cùng thời điểm với cấp giấy phép thi công xây dựng công trình thiết yếu trong phạm vi bảo vệ kết cấu hạ tầng giao thông đường bộ của quốc lộ, đường bộ cao tốc đang khai thác thuộc phạm vi quản lý của Bộ Giao thông vận tải cơ quan có thẩm quyền giải quyết thủ tục hành chính, cụ thể:</w:t>
      </w:r>
    </w:p>
    <w:p w14:paraId="6AE15C39" w14:textId="77777777" w:rsidR="004C6ECA" w:rsidRDefault="00000000">
      <w:pPr>
        <w:spacing w:after="0" w:line="276" w:lineRule="auto"/>
        <w:jc w:val="both"/>
      </w:pPr>
      <w:r>
        <w:rPr>
          <w:rFonts w:ascii="Times New Roman" w:eastAsia="Times New Roman" w:hAnsi="Times New Roman" w:cs="Times New Roman"/>
          <w:sz w:val="26"/>
        </w:rPr>
        <w:t>- Bộ Giao thông vận tải chấp thuận xây dựng công trình thiết yếu trong phạm vi bảo vệ kết cấu hạ tầng giao thông của đường bộ cao tốc, trừ công trình điện lực có điện áp từ 35 kV trở xuống.</w:t>
      </w:r>
    </w:p>
    <w:p w14:paraId="629BDF61" w14:textId="77777777" w:rsidR="004C6ECA" w:rsidRDefault="00000000">
      <w:pPr>
        <w:spacing w:after="0" w:line="276" w:lineRule="auto"/>
        <w:jc w:val="both"/>
      </w:pPr>
      <w:r>
        <w:rPr>
          <w:rFonts w:ascii="Times New Roman" w:eastAsia="Times New Roman" w:hAnsi="Times New Roman" w:cs="Times New Roman"/>
          <w:sz w:val="26"/>
        </w:rPr>
        <w:t>- Cục Đường bộ Việt Nam chấp thuận xây dựng công trình thiết yếu trong phạm vi bảo vệ kết cấu hạ tầng giao thông đường bộ của quốc lộ do Bộ Giao thông vận tải quản lý đối với các trường hợp sau: + Xây dựng công trình thiết yếu trong phạm vi bảo vệ kết cấu hạ tầng giao thông đường bộ của quốc lộ liên quan đến phạm vi quản lý từ hai đơn vị cấp Cục Quản lý đường bộ, Sở Giao thông vận tải trở lên, trừ công trình điện lực có điện áp từ 35 kV trở xuống; + Xây dựng công trình thiết yếu phục vụ mục đích quốc phòng, an ninh theo đề nghị của cơ quan quân sự, cơ quan công an; Công trình thiết yếu lắp đặt vào cầu, hầm đường bộ từ cấp II trở lên theo quy định về phân cấp công trình xây dựng, cầu yếu, cầu quá thời hạn khai thác gây ảnh hưởng đến an toàn công trình cầu; Công trình thiết yếu có đường kính lớn hơn 300 mm; Công trình điện lực có điện áp từ 110 kV trở lên (trừ đường dây tải điện giao cắt phía trên quốc lộ có cột nằm ngoài phạm vi hành lang an toàn của quốc lộ).</w:t>
      </w:r>
    </w:p>
    <w:p w14:paraId="10D58301" w14:textId="77777777" w:rsidR="004C6ECA" w:rsidRDefault="00000000">
      <w:pPr>
        <w:spacing w:after="0" w:line="276" w:lineRule="auto"/>
        <w:jc w:val="both"/>
      </w:pPr>
      <w:r>
        <w:rPr>
          <w:rFonts w:ascii="Times New Roman" w:eastAsia="Times New Roman" w:hAnsi="Times New Roman" w:cs="Times New Roman"/>
          <w:sz w:val="26"/>
        </w:rPr>
        <w:t>- Khu Quản lý đường bộ, Sở Giao thông vận tải chấp thuận xây dựng cùng thời điểm với cấp giấy phép thi công xây dựng công trình thiết yếu trong phạm vi bảo vệ kết cấu hạ tầng giao thông đường bộ của các tuyến đường bộ được giao quản lý, trừ các trường hợp thuộc thẩm quyền của Bộ Giao thông vận tải, Cục Đường bộ Việt Nam.</w:t>
      </w:r>
    </w:p>
    <w:p w14:paraId="6A0F6D04" w14:textId="77777777" w:rsidR="004C6ECA" w:rsidRDefault="00000000">
      <w:pPr>
        <w:shd w:val="clear" w:color="auto" w:fill="F2F6F9"/>
        <w:spacing w:before="120" w:after="0" w:line="276" w:lineRule="auto"/>
        <w:jc w:val="both"/>
      </w:pPr>
      <w:r>
        <w:rPr>
          <w:rFonts w:ascii="Times New Roman" w:eastAsia="Times New Roman" w:hAnsi="Times New Roman" w:cs="Times New Roman"/>
          <w:b/>
          <w:sz w:val="26"/>
        </w:rPr>
        <w:t>Giải quyết TTHC:  Cơ quan có thẩm quyền tiếp nhận, kiểm tra hồ sơ:</w:t>
      </w:r>
    </w:p>
    <w:p w14:paraId="6CD6205F" w14:textId="77777777" w:rsidR="004C6ECA" w:rsidRDefault="00000000">
      <w:pPr>
        <w:spacing w:after="0" w:line="276" w:lineRule="auto"/>
        <w:jc w:val="both"/>
      </w:pPr>
      <w:r>
        <w:rPr>
          <w:rFonts w:ascii="Times New Roman" w:eastAsia="Times New Roman" w:hAnsi="Times New Roman" w:cs="Times New Roman"/>
          <w:sz w:val="26"/>
        </w:rPr>
        <w:t>- Đối với trường hợp nộp trực tiếp: sau khi kiểm tra thành phần hồ sơ, nếu đúng quy định thì tiếp nhận hồ sơ; nếu không đúng quy định, hướng dẫn tổ chức, cá nhân hoàn thiện hồ sơ.</w:t>
      </w:r>
    </w:p>
    <w:p w14:paraId="6DA4C842" w14:textId="77777777" w:rsidR="004C6ECA" w:rsidRDefault="00000000">
      <w:pPr>
        <w:spacing w:after="0" w:line="276" w:lineRule="auto"/>
        <w:jc w:val="both"/>
      </w:pPr>
      <w:r>
        <w:rPr>
          <w:rFonts w:ascii="Times New Roman" w:eastAsia="Times New Roman" w:hAnsi="Times New Roman" w:cs="Times New Roman"/>
          <w:sz w:val="26"/>
        </w:rPr>
        <w:lastRenderedPageBreak/>
        <w:t>- Đối với trường hợp nộp gián tiếp (qua hệ thống bưu chính hoặc bằng các hình thức phù hợp khác), cơ quan có thẩm quyền tiếp nhận hồ sơ. Trường hợp hồ sơ chưa đầy đủ theo quy định, chậm nhất sau 02 ngày làm việc kể từ ngày nhận hồ sơ phải có văn bản hướng dẫn cho tổ chức, cá nhân hoàn thiện.</w:t>
      </w:r>
    </w:p>
    <w:p w14:paraId="65A36D9B" w14:textId="77777777" w:rsidR="004C6ECA" w:rsidRDefault="00000000">
      <w:pPr>
        <w:spacing w:after="0" w:line="276" w:lineRule="auto"/>
        <w:jc w:val="both"/>
      </w:pPr>
      <w:r>
        <w:rPr>
          <w:rFonts w:ascii="Times New Roman" w:eastAsia="Times New Roman" w:hAnsi="Times New Roman" w:cs="Times New Roman"/>
          <w:sz w:val="26"/>
        </w:rPr>
        <w:t>- Cơ quan có thẩm quyền giải quyết thủ tục hành chính tiến hành thẩm định hồ sơ, nếu đủ điều kiện thì có văn bản chấp thuận xây dựng công trình thiết yếu, cấp giấy phép thi công công trình thiết yếu. Trường hợp không chấp thuận, không cấp giấy phép, không chấp thuận xây dựng cùng thời điểm với cấp giấy phép thi công thì phải có văn bản trả lời và nêu rõ lý do.</w:t>
      </w:r>
    </w:p>
    <w:p w14:paraId="49B0C739" w14:textId="77777777" w:rsidR="004C6ECA"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009"/>
        <w:gridCol w:w="1052"/>
        <w:gridCol w:w="1378"/>
        <w:gridCol w:w="5952"/>
      </w:tblGrid>
      <w:tr w:rsidR="004C6ECA" w14:paraId="121D65AD" w14:textId="77777777">
        <w:tc>
          <w:tcPr>
            <w:tcW w:w="1500" w:type="dxa"/>
          </w:tcPr>
          <w:p w14:paraId="1DD7AF79" w14:textId="77777777" w:rsidR="004C6ECA" w:rsidRDefault="004C6ECA"/>
          <w:p w14:paraId="76737FA8" w14:textId="77777777" w:rsidR="004C6ECA"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47F553E8" w14:textId="77777777" w:rsidR="004C6ECA" w:rsidRDefault="004C6ECA"/>
          <w:p w14:paraId="29A0B922" w14:textId="77777777" w:rsidR="004C6ECA"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15EB1CA1" w14:textId="77777777" w:rsidR="004C6ECA" w:rsidRDefault="004C6ECA"/>
          <w:p w14:paraId="77B606B4" w14:textId="77777777" w:rsidR="004C6ECA"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1D2C2CC4" w14:textId="77777777" w:rsidR="004C6ECA" w:rsidRDefault="004C6ECA"/>
          <w:p w14:paraId="42BE1AF8" w14:textId="77777777" w:rsidR="004C6ECA" w:rsidRDefault="00000000">
            <w:pPr>
              <w:spacing w:after="0" w:line="276" w:lineRule="auto"/>
              <w:jc w:val="center"/>
            </w:pPr>
            <w:r>
              <w:rPr>
                <w:rFonts w:ascii="Times New Roman" w:eastAsia="Times New Roman" w:hAnsi="Times New Roman" w:cs="Times New Roman"/>
                <w:b/>
                <w:sz w:val="26"/>
              </w:rPr>
              <w:t>Mô tả</w:t>
            </w:r>
          </w:p>
        </w:tc>
      </w:tr>
      <w:tr w:rsidR="004C6ECA" w14:paraId="2321C21F" w14:textId="77777777">
        <w:tc>
          <w:tcPr>
            <w:tcW w:w="0" w:type="auto"/>
          </w:tcPr>
          <w:p w14:paraId="0CD25F90" w14:textId="77777777" w:rsidR="004C6ECA" w:rsidRDefault="004C6ECA"/>
          <w:p w14:paraId="7DA8D640" w14:textId="77777777" w:rsidR="004C6ECA" w:rsidRDefault="00000000">
            <w:pPr>
              <w:spacing w:after="0" w:line="276" w:lineRule="auto"/>
            </w:pPr>
            <w:r>
              <w:rPr>
                <w:rFonts w:ascii="Times New Roman" w:eastAsia="Times New Roman" w:hAnsi="Times New Roman" w:cs="Times New Roman"/>
                <w:sz w:val="26"/>
              </w:rPr>
              <w:t>Trực tiếp</w:t>
            </w:r>
          </w:p>
        </w:tc>
        <w:tc>
          <w:tcPr>
            <w:tcW w:w="0" w:type="auto"/>
          </w:tcPr>
          <w:p w14:paraId="51304544" w14:textId="77777777" w:rsidR="004C6ECA" w:rsidRDefault="004C6ECA"/>
          <w:p w14:paraId="43DE30D2" w14:textId="42F425E6" w:rsidR="004C6ECA" w:rsidRDefault="0014046D">
            <w:pPr>
              <w:spacing w:after="0" w:line="276" w:lineRule="auto"/>
            </w:pPr>
            <w:r>
              <w:rPr>
                <w:rFonts w:ascii="Times New Roman" w:eastAsia="Times New Roman" w:hAnsi="Times New Roman" w:cs="Times New Roman"/>
                <w:sz w:val="26"/>
                <w:lang w:val="vi-VN"/>
              </w:rPr>
              <w:t>3</w:t>
            </w:r>
            <w:r>
              <w:rPr>
                <w:rFonts w:ascii="Times New Roman" w:eastAsia="Times New Roman" w:hAnsi="Times New Roman" w:cs="Times New Roman"/>
                <w:sz w:val="26"/>
              </w:rPr>
              <w:t xml:space="preserve"> Ngày làm việc</w:t>
            </w:r>
          </w:p>
        </w:tc>
        <w:tc>
          <w:tcPr>
            <w:tcW w:w="0" w:type="auto"/>
          </w:tcPr>
          <w:p w14:paraId="3E03D071" w14:textId="77777777" w:rsidR="004C6ECA" w:rsidRDefault="004C6ECA"/>
          <w:p w14:paraId="336044F6" w14:textId="77777777" w:rsidR="004C6ECA" w:rsidRDefault="004C6ECA">
            <w:pPr>
              <w:spacing w:after="0" w:line="276" w:lineRule="auto"/>
            </w:pPr>
          </w:p>
        </w:tc>
        <w:tc>
          <w:tcPr>
            <w:tcW w:w="0" w:type="auto"/>
          </w:tcPr>
          <w:p w14:paraId="0F4256E7" w14:textId="77777777" w:rsidR="004C6ECA" w:rsidRDefault="004C6ECA"/>
          <w:p w14:paraId="7F0CA4F8" w14:textId="00796C72" w:rsidR="004C6ECA" w:rsidRDefault="00000000">
            <w:pPr>
              <w:spacing w:after="0" w:line="276" w:lineRule="auto"/>
            </w:pPr>
            <w:r>
              <w:rPr>
                <w:rFonts w:ascii="Times New Roman" w:eastAsia="Times New Roman" w:hAnsi="Times New Roman" w:cs="Times New Roman"/>
                <w:sz w:val="26"/>
              </w:rPr>
              <w:t xml:space="preserve">- Thời gian giải quyết: trong </w:t>
            </w:r>
            <w:r w:rsidR="0014046D">
              <w:rPr>
                <w:rFonts w:ascii="Times New Roman" w:eastAsia="Times New Roman" w:hAnsi="Times New Roman" w:cs="Times New Roman"/>
                <w:sz w:val="26"/>
                <w:lang w:val="vi-VN"/>
              </w:rPr>
              <w:t>3</w:t>
            </w:r>
            <w:r>
              <w:rPr>
                <w:rFonts w:ascii="Times New Roman" w:eastAsia="Times New Roman" w:hAnsi="Times New Roman" w:cs="Times New Roman"/>
                <w:sz w:val="26"/>
              </w:rPr>
              <w:t xml:space="preserve"> ngày làm việc kể từ khi nhận được đơn đề nghị gia hạn; - Thời gian gia hạn: chỉ thực hiện việc gia hạn 01 lần với thời gian không quá 12 tháng.</w:t>
            </w:r>
          </w:p>
        </w:tc>
      </w:tr>
      <w:tr w:rsidR="004C6ECA" w14:paraId="065CE7A1" w14:textId="77777777">
        <w:tc>
          <w:tcPr>
            <w:tcW w:w="0" w:type="auto"/>
          </w:tcPr>
          <w:p w14:paraId="6120D4D5" w14:textId="77777777" w:rsidR="004C6ECA" w:rsidRDefault="004C6ECA"/>
          <w:p w14:paraId="4391EAB6" w14:textId="77777777" w:rsidR="004C6ECA" w:rsidRDefault="00000000">
            <w:pPr>
              <w:spacing w:after="0" w:line="276" w:lineRule="auto"/>
            </w:pPr>
            <w:r>
              <w:rPr>
                <w:rFonts w:ascii="Times New Roman" w:eastAsia="Times New Roman" w:hAnsi="Times New Roman" w:cs="Times New Roman"/>
                <w:sz w:val="26"/>
              </w:rPr>
              <w:t>Dịch vụ bưu chính</w:t>
            </w:r>
          </w:p>
        </w:tc>
        <w:tc>
          <w:tcPr>
            <w:tcW w:w="0" w:type="auto"/>
          </w:tcPr>
          <w:p w14:paraId="4FE62135" w14:textId="77777777" w:rsidR="004C6ECA" w:rsidRDefault="004C6ECA"/>
          <w:p w14:paraId="4A94C6F8" w14:textId="6EEC9BFF" w:rsidR="004C6ECA" w:rsidRDefault="0014046D">
            <w:pPr>
              <w:spacing w:after="0" w:line="276" w:lineRule="auto"/>
            </w:pPr>
            <w:r>
              <w:rPr>
                <w:rFonts w:ascii="Times New Roman" w:eastAsia="Times New Roman" w:hAnsi="Times New Roman" w:cs="Times New Roman"/>
                <w:sz w:val="26"/>
                <w:lang w:val="vi-VN"/>
              </w:rPr>
              <w:t>3</w:t>
            </w:r>
            <w:r>
              <w:rPr>
                <w:rFonts w:ascii="Times New Roman" w:eastAsia="Times New Roman" w:hAnsi="Times New Roman" w:cs="Times New Roman"/>
                <w:sz w:val="26"/>
              </w:rPr>
              <w:t xml:space="preserve"> Ngày làm việc</w:t>
            </w:r>
          </w:p>
        </w:tc>
        <w:tc>
          <w:tcPr>
            <w:tcW w:w="0" w:type="auto"/>
          </w:tcPr>
          <w:p w14:paraId="48A1F455" w14:textId="77777777" w:rsidR="004C6ECA" w:rsidRDefault="004C6ECA"/>
          <w:p w14:paraId="08272B5D" w14:textId="77777777" w:rsidR="004C6ECA" w:rsidRDefault="004C6ECA">
            <w:pPr>
              <w:spacing w:after="0" w:line="276" w:lineRule="auto"/>
            </w:pPr>
          </w:p>
        </w:tc>
        <w:tc>
          <w:tcPr>
            <w:tcW w:w="0" w:type="auto"/>
          </w:tcPr>
          <w:p w14:paraId="61B73107" w14:textId="77777777" w:rsidR="004C6ECA" w:rsidRDefault="004C6ECA"/>
          <w:p w14:paraId="4BE0B3C2" w14:textId="777D9F1D" w:rsidR="004C6ECA" w:rsidRDefault="00000000">
            <w:pPr>
              <w:spacing w:after="0" w:line="276" w:lineRule="auto"/>
            </w:pPr>
            <w:r>
              <w:rPr>
                <w:rFonts w:ascii="Times New Roman" w:eastAsia="Times New Roman" w:hAnsi="Times New Roman" w:cs="Times New Roman"/>
                <w:sz w:val="26"/>
              </w:rPr>
              <w:t xml:space="preserve">- Thời gian giải quyết: trong </w:t>
            </w:r>
            <w:r w:rsidR="0014046D">
              <w:rPr>
                <w:rFonts w:ascii="Times New Roman" w:eastAsia="Times New Roman" w:hAnsi="Times New Roman" w:cs="Times New Roman"/>
                <w:sz w:val="26"/>
                <w:lang w:val="vi-VN"/>
              </w:rPr>
              <w:t>3</w:t>
            </w:r>
            <w:r>
              <w:rPr>
                <w:rFonts w:ascii="Times New Roman" w:eastAsia="Times New Roman" w:hAnsi="Times New Roman" w:cs="Times New Roman"/>
                <w:sz w:val="26"/>
              </w:rPr>
              <w:t xml:space="preserve"> ngày làm việc kể từ khi nhận được đơn đề nghị gia hạn; - Thời gian gia hạn: chỉ thực hiện việc gia hạn 01 lần với thời gian không quá 12 tháng.</w:t>
            </w:r>
          </w:p>
        </w:tc>
      </w:tr>
    </w:tbl>
    <w:p w14:paraId="352ED046" w14:textId="77777777" w:rsidR="004C6ECA"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5FF8DD87" w14:textId="77777777" w:rsidR="004C6ECA" w:rsidRDefault="00000000">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6459"/>
        <w:gridCol w:w="1560"/>
        <w:gridCol w:w="1372"/>
      </w:tblGrid>
      <w:tr w:rsidR="004C6ECA" w14:paraId="1A43A124" w14:textId="77777777">
        <w:tc>
          <w:tcPr>
            <w:tcW w:w="6000" w:type="dxa"/>
          </w:tcPr>
          <w:p w14:paraId="6957648C" w14:textId="77777777" w:rsidR="004C6ECA" w:rsidRDefault="004C6ECA"/>
          <w:p w14:paraId="58B94D43" w14:textId="77777777" w:rsidR="004C6ECA"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57D5ED96" w14:textId="77777777" w:rsidR="004C6ECA" w:rsidRDefault="004C6ECA"/>
          <w:p w14:paraId="4508830F" w14:textId="77777777" w:rsidR="004C6ECA"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7298C20B" w14:textId="77777777" w:rsidR="004C6ECA" w:rsidRDefault="004C6ECA"/>
          <w:p w14:paraId="695919E7" w14:textId="77777777" w:rsidR="004C6ECA" w:rsidRDefault="00000000">
            <w:pPr>
              <w:spacing w:after="0" w:line="276" w:lineRule="auto"/>
              <w:jc w:val="center"/>
            </w:pPr>
            <w:r>
              <w:rPr>
                <w:rFonts w:ascii="Times New Roman" w:eastAsia="Times New Roman" w:hAnsi="Times New Roman" w:cs="Times New Roman"/>
                <w:b/>
                <w:sz w:val="26"/>
              </w:rPr>
              <w:t>Số lượng</w:t>
            </w:r>
          </w:p>
        </w:tc>
      </w:tr>
      <w:tr w:rsidR="004C6ECA" w14:paraId="0D981226" w14:textId="77777777">
        <w:tc>
          <w:tcPr>
            <w:tcW w:w="0" w:type="auto"/>
          </w:tcPr>
          <w:p w14:paraId="2F899CF9" w14:textId="77777777" w:rsidR="004C6ECA" w:rsidRDefault="004C6ECA"/>
          <w:p w14:paraId="4D57CD74" w14:textId="77777777" w:rsidR="004C6ECA" w:rsidRDefault="00000000">
            <w:pPr>
              <w:spacing w:after="0" w:line="276" w:lineRule="auto"/>
            </w:pPr>
            <w:r>
              <w:rPr>
                <w:rFonts w:ascii="Times New Roman" w:eastAsia="Times New Roman" w:hAnsi="Times New Roman" w:cs="Times New Roman"/>
                <w:sz w:val="26"/>
              </w:rPr>
              <w:t>- Đơn đề nghị gia hạn xây dựng công trình thiết yếu trong phạm vi bảo vệ kết cấu hạ tầng giao thông đường bộ.</w:t>
            </w:r>
          </w:p>
        </w:tc>
        <w:tc>
          <w:tcPr>
            <w:tcW w:w="0" w:type="auto"/>
          </w:tcPr>
          <w:p w14:paraId="3C71C28B" w14:textId="77777777" w:rsidR="004C6ECA" w:rsidRDefault="004C6ECA"/>
          <w:p w14:paraId="73411B72" w14:textId="77777777" w:rsidR="004C6ECA" w:rsidRDefault="00000000">
            <w:pPr>
              <w:spacing w:after="0" w:line="276" w:lineRule="auto"/>
            </w:pPr>
            <w:r>
              <w:rPr>
                <w:rFonts w:ascii="Times New Roman" w:eastAsia="Times New Roman" w:hAnsi="Times New Roman" w:cs="Times New Roman"/>
                <w:sz w:val="26"/>
              </w:rPr>
              <w:t>Mẫu.docx</w:t>
            </w:r>
          </w:p>
        </w:tc>
        <w:tc>
          <w:tcPr>
            <w:tcW w:w="0" w:type="auto"/>
          </w:tcPr>
          <w:p w14:paraId="23C6D329" w14:textId="77777777" w:rsidR="004C6ECA" w:rsidRDefault="004C6ECA"/>
          <w:p w14:paraId="1D9F915B" w14:textId="77777777" w:rsidR="004C6ECA"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1DFCF73A" w14:textId="77777777" w:rsidR="004C6ECA"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0CA5211F" w14:textId="77777777" w:rsidR="004C6ECA" w:rsidRDefault="00000000">
      <w:pPr>
        <w:spacing w:after="0" w:line="276" w:lineRule="auto"/>
        <w:jc w:val="both"/>
      </w:pPr>
      <w:r>
        <w:rPr>
          <w:rFonts w:ascii="Times New Roman" w:eastAsia="Times New Roman" w:hAnsi="Times New Roman" w:cs="Times New Roman"/>
          <w:b/>
          <w:sz w:val="26"/>
        </w:rPr>
        <w:lastRenderedPageBreak/>
        <w:t xml:space="preserve">Cơ quan thực hiện: </w:t>
      </w:r>
      <w:r>
        <w:rPr>
          <w:rFonts w:ascii="Times New Roman" w:eastAsia="Times New Roman" w:hAnsi="Times New Roman" w:cs="Times New Roman"/>
          <w:sz w:val="26"/>
        </w:rPr>
        <w:t>Bộ Giao thông vận tải, Cục Đường bộ Việt Nam, Khu Quản lý đường bộ, Sở Giao thông vận tải</w:t>
      </w:r>
    </w:p>
    <w:p w14:paraId="35F46CD1" w14:textId="77777777" w:rsidR="004C6ECA"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14:paraId="7CFF5D7F" w14:textId="77777777" w:rsidR="004C6ECA"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Không có thông tin</w:t>
      </w:r>
    </w:p>
    <w:p w14:paraId="6BB2CD97" w14:textId="77777777" w:rsidR="004C6ECA"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45860ED2" w14:textId="77777777" w:rsidR="004C6ECA"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42F35698" w14:textId="77777777" w:rsidR="004C6ECA"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Văn bản gia hạn chấp thuận xây dựng công trình thiết yếu, chấp thuận cùng thời điểm với cấp giấy phép thi công công trình thiết yếu trong phạm vi bảo vệ kết cấu hạ tầng giao thông đường bộ</w:t>
      </w:r>
    </w:p>
    <w:p w14:paraId="0C4DE9ED" w14:textId="77777777" w:rsidR="004C6ECA"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561"/>
        <w:gridCol w:w="5784"/>
        <w:gridCol w:w="827"/>
        <w:gridCol w:w="1219"/>
      </w:tblGrid>
      <w:tr w:rsidR="004C6ECA" w14:paraId="73F8F7EF" w14:textId="77777777">
        <w:tc>
          <w:tcPr>
            <w:tcW w:w="2000" w:type="dxa"/>
          </w:tcPr>
          <w:p w14:paraId="2413E15F" w14:textId="77777777" w:rsidR="004C6ECA" w:rsidRDefault="004C6ECA"/>
          <w:p w14:paraId="29B9BCCD" w14:textId="77777777" w:rsidR="004C6ECA"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558CBC4B" w14:textId="77777777" w:rsidR="004C6ECA" w:rsidRDefault="004C6ECA"/>
          <w:p w14:paraId="13206F74" w14:textId="77777777" w:rsidR="004C6ECA"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5E605F53" w14:textId="77777777" w:rsidR="004C6ECA" w:rsidRDefault="004C6ECA"/>
          <w:p w14:paraId="3235D71C" w14:textId="77777777" w:rsidR="004C6ECA"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568A0C7C" w14:textId="77777777" w:rsidR="004C6ECA" w:rsidRDefault="004C6ECA"/>
          <w:p w14:paraId="090DDD8C" w14:textId="77777777" w:rsidR="004C6ECA" w:rsidRDefault="00000000">
            <w:pPr>
              <w:spacing w:after="0" w:line="276" w:lineRule="auto"/>
              <w:jc w:val="center"/>
            </w:pPr>
            <w:r>
              <w:rPr>
                <w:rFonts w:ascii="Times New Roman" w:eastAsia="Times New Roman" w:hAnsi="Times New Roman" w:cs="Times New Roman"/>
                <w:b/>
                <w:sz w:val="26"/>
              </w:rPr>
              <w:t>Cơ quan ban hành</w:t>
            </w:r>
          </w:p>
        </w:tc>
      </w:tr>
      <w:tr w:rsidR="004C6ECA" w14:paraId="1DB9E752" w14:textId="77777777">
        <w:tc>
          <w:tcPr>
            <w:tcW w:w="0" w:type="auto"/>
          </w:tcPr>
          <w:p w14:paraId="314C6EE1" w14:textId="77777777" w:rsidR="004C6ECA" w:rsidRDefault="004C6ECA"/>
          <w:p w14:paraId="5C468CAC" w14:textId="77777777" w:rsidR="004C6ECA" w:rsidRDefault="00000000">
            <w:pPr>
              <w:spacing w:after="0" w:line="276" w:lineRule="auto"/>
            </w:pPr>
            <w:r>
              <w:rPr>
                <w:rFonts w:ascii="Times New Roman" w:eastAsia="Times New Roman" w:hAnsi="Times New Roman" w:cs="Times New Roman"/>
                <w:sz w:val="26"/>
              </w:rPr>
              <w:t>50/2015/TT-BGTVT</w:t>
            </w:r>
          </w:p>
        </w:tc>
        <w:tc>
          <w:tcPr>
            <w:tcW w:w="0" w:type="auto"/>
          </w:tcPr>
          <w:p w14:paraId="198F81A5" w14:textId="77777777" w:rsidR="004C6ECA" w:rsidRDefault="004C6ECA"/>
          <w:p w14:paraId="316D64A5" w14:textId="77777777" w:rsidR="004C6ECA" w:rsidRDefault="00000000">
            <w:pPr>
              <w:spacing w:after="0" w:line="276" w:lineRule="auto"/>
            </w:pPr>
            <w:r>
              <w:rPr>
                <w:rFonts w:ascii="Times New Roman" w:eastAsia="Times New Roman" w:hAnsi="Times New Roman" w:cs="Times New Roman"/>
                <w:sz w:val="26"/>
              </w:rPr>
              <w:t>Hướng dẫn thực hiện một số điều của Nghị định số 11/2010/NĐ-CP ngày 24 tháng 02 năm 2010 của Chính phủ quy định về quản lý và bảo vệ kết cấu hạ tầng giao thông đường bộ</w:t>
            </w:r>
          </w:p>
        </w:tc>
        <w:tc>
          <w:tcPr>
            <w:tcW w:w="0" w:type="auto"/>
          </w:tcPr>
          <w:p w14:paraId="4CBACF47" w14:textId="77777777" w:rsidR="004C6ECA" w:rsidRDefault="004C6ECA"/>
          <w:p w14:paraId="35AEBF9E" w14:textId="77777777" w:rsidR="004C6ECA" w:rsidRDefault="00000000">
            <w:pPr>
              <w:spacing w:after="0" w:line="276" w:lineRule="auto"/>
            </w:pPr>
            <w:r>
              <w:rPr>
                <w:rFonts w:ascii="Times New Roman" w:eastAsia="Times New Roman" w:hAnsi="Times New Roman" w:cs="Times New Roman"/>
                <w:sz w:val="26"/>
              </w:rPr>
              <w:t>23-09-2015</w:t>
            </w:r>
          </w:p>
        </w:tc>
        <w:tc>
          <w:tcPr>
            <w:tcW w:w="0" w:type="auto"/>
          </w:tcPr>
          <w:p w14:paraId="0BF9EEA9" w14:textId="77777777" w:rsidR="004C6ECA" w:rsidRDefault="004C6ECA"/>
          <w:p w14:paraId="0E459035" w14:textId="77777777" w:rsidR="004C6ECA" w:rsidRDefault="00000000">
            <w:pPr>
              <w:spacing w:after="0" w:line="276" w:lineRule="auto"/>
            </w:pPr>
            <w:r>
              <w:rPr>
                <w:rFonts w:ascii="Times New Roman" w:eastAsia="Times New Roman" w:hAnsi="Times New Roman" w:cs="Times New Roman"/>
                <w:sz w:val="26"/>
              </w:rPr>
              <w:t>Bộ Giao thông vận tải</w:t>
            </w:r>
          </w:p>
        </w:tc>
      </w:tr>
      <w:tr w:rsidR="004C6ECA" w14:paraId="4856597F" w14:textId="77777777">
        <w:tc>
          <w:tcPr>
            <w:tcW w:w="0" w:type="auto"/>
          </w:tcPr>
          <w:p w14:paraId="7FEBF2C0" w14:textId="77777777" w:rsidR="004C6ECA" w:rsidRDefault="004C6ECA"/>
          <w:p w14:paraId="19CCB846" w14:textId="77777777" w:rsidR="004C6ECA" w:rsidRDefault="00000000">
            <w:pPr>
              <w:spacing w:after="0" w:line="276" w:lineRule="auto"/>
            </w:pPr>
            <w:r>
              <w:rPr>
                <w:rFonts w:ascii="Times New Roman" w:eastAsia="Times New Roman" w:hAnsi="Times New Roman" w:cs="Times New Roman"/>
                <w:sz w:val="26"/>
              </w:rPr>
              <w:t>13 /2020/TT-BGTVT</w:t>
            </w:r>
          </w:p>
        </w:tc>
        <w:tc>
          <w:tcPr>
            <w:tcW w:w="0" w:type="auto"/>
          </w:tcPr>
          <w:p w14:paraId="5DC6071B" w14:textId="77777777" w:rsidR="004C6ECA" w:rsidRDefault="004C6ECA"/>
          <w:p w14:paraId="110B810F" w14:textId="77777777" w:rsidR="004C6ECA" w:rsidRDefault="00000000">
            <w:pPr>
              <w:spacing w:after="0" w:line="276" w:lineRule="auto"/>
            </w:pPr>
            <w:r>
              <w:rPr>
                <w:rFonts w:ascii="Times New Roman" w:eastAsia="Times New Roman" w:hAnsi="Times New Roman" w:cs="Times New Roman"/>
                <w:sz w:val="26"/>
              </w:rPr>
              <w:t>Thông tư 13 /2020/TT-BGTVT</w:t>
            </w:r>
          </w:p>
        </w:tc>
        <w:tc>
          <w:tcPr>
            <w:tcW w:w="0" w:type="auto"/>
          </w:tcPr>
          <w:p w14:paraId="0162E5A9" w14:textId="77777777" w:rsidR="004C6ECA" w:rsidRDefault="004C6ECA"/>
          <w:p w14:paraId="4A112344" w14:textId="77777777" w:rsidR="004C6ECA" w:rsidRDefault="00000000">
            <w:pPr>
              <w:spacing w:after="0" w:line="276" w:lineRule="auto"/>
            </w:pPr>
            <w:r>
              <w:rPr>
                <w:rFonts w:ascii="Times New Roman" w:eastAsia="Times New Roman" w:hAnsi="Times New Roman" w:cs="Times New Roman"/>
                <w:sz w:val="26"/>
              </w:rPr>
              <w:t>29-06-2020</w:t>
            </w:r>
          </w:p>
        </w:tc>
        <w:tc>
          <w:tcPr>
            <w:tcW w:w="0" w:type="auto"/>
          </w:tcPr>
          <w:p w14:paraId="0E82BB41" w14:textId="77777777" w:rsidR="004C6ECA" w:rsidRDefault="004C6ECA"/>
        </w:tc>
      </w:tr>
      <w:tr w:rsidR="004C6ECA" w14:paraId="1E809CAF" w14:textId="77777777">
        <w:tc>
          <w:tcPr>
            <w:tcW w:w="0" w:type="auto"/>
          </w:tcPr>
          <w:p w14:paraId="33B42F69" w14:textId="77777777" w:rsidR="004C6ECA" w:rsidRDefault="004C6ECA"/>
          <w:p w14:paraId="228B938E" w14:textId="77777777" w:rsidR="004C6ECA" w:rsidRDefault="00000000">
            <w:pPr>
              <w:spacing w:after="0" w:line="276" w:lineRule="auto"/>
            </w:pPr>
            <w:r>
              <w:rPr>
                <w:rFonts w:ascii="Times New Roman" w:eastAsia="Times New Roman" w:hAnsi="Times New Roman" w:cs="Times New Roman"/>
                <w:sz w:val="26"/>
              </w:rPr>
              <w:t>39/2021/TT-BGTVT</w:t>
            </w:r>
          </w:p>
        </w:tc>
        <w:tc>
          <w:tcPr>
            <w:tcW w:w="0" w:type="auto"/>
          </w:tcPr>
          <w:p w14:paraId="5FA88234" w14:textId="77777777" w:rsidR="004C6ECA" w:rsidRDefault="004C6ECA"/>
          <w:p w14:paraId="5E97FA01" w14:textId="77777777" w:rsidR="004C6ECA" w:rsidRDefault="00000000">
            <w:pPr>
              <w:spacing w:after="0" w:line="276" w:lineRule="auto"/>
            </w:pPr>
            <w:r>
              <w:rPr>
                <w:rFonts w:ascii="Times New Roman" w:eastAsia="Times New Roman" w:hAnsi="Times New Roman" w:cs="Times New Roman"/>
                <w:sz w:val="26"/>
              </w:rPr>
              <w:t>Thông tư 39/2021/TT-BGTVT</w:t>
            </w:r>
          </w:p>
        </w:tc>
        <w:tc>
          <w:tcPr>
            <w:tcW w:w="0" w:type="auto"/>
          </w:tcPr>
          <w:p w14:paraId="075ECE89" w14:textId="77777777" w:rsidR="004C6ECA" w:rsidRDefault="004C6ECA"/>
          <w:p w14:paraId="5B260CE6" w14:textId="77777777" w:rsidR="004C6ECA" w:rsidRDefault="00000000">
            <w:pPr>
              <w:spacing w:after="0" w:line="276" w:lineRule="auto"/>
            </w:pPr>
            <w:r>
              <w:rPr>
                <w:rFonts w:ascii="Times New Roman" w:eastAsia="Times New Roman" w:hAnsi="Times New Roman" w:cs="Times New Roman"/>
                <w:sz w:val="26"/>
              </w:rPr>
              <w:t>31-12-2021</w:t>
            </w:r>
          </w:p>
        </w:tc>
        <w:tc>
          <w:tcPr>
            <w:tcW w:w="0" w:type="auto"/>
          </w:tcPr>
          <w:p w14:paraId="5DC9B70F" w14:textId="77777777" w:rsidR="004C6ECA" w:rsidRDefault="004C6ECA"/>
        </w:tc>
      </w:tr>
    </w:tbl>
    <w:p w14:paraId="47079E12" w14:textId="77777777" w:rsidR="004C6ECA"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w:t>
      </w:r>
    </w:p>
    <w:p w14:paraId="0A47F0BC" w14:textId="77777777" w:rsidR="004C6ECA"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Văn bản gia hạn chấp thuận xây dựng công trình thiết yếu trong phạm vi bảo vệ kết cấu hạ tầng giao thông đường bộ</w:t>
      </w:r>
    </w:p>
    <w:p w14:paraId="04EB07C2" w14:textId="77777777" w:rsidR="004C6ECA"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4C6ECA">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CA"/>
    <w:rsid w:val="0014046D"/>
    <w:rsid w:val="00301941"/>
    <w:rsid w:val="004C6ECA"/>
    <w:rsid w:val="009A63C9"/>
    <w:rsid w:val="00A70D71"/>
    <w:rsid w:val="00CA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DB09"/>
  <w15:docId w15:val="{77C53326-B5DE-4FDC-A927-47D53DDD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66868B6-605D-48F1-A45E-F704A8921439}"/>
</file>

<file path=customXml/itemProps2.xml><?xml version="1.0" encoding="utf-8"?>
<ds:datastoreItem xmlns:ds="http://schemas.openxmlformats.org/officeDocument/2006/customXml" ds:itemID="{AD91F7D8-9DCF-4F26-984D-D511B1FE4DC6}"/>
</file>

<file path=customXml/itemProps3.xml><?xml version="1.0" encoding="utf-8"?>
<ds:datastoreItem xmlns:ds="http://schemas.openxmlformats.org/officeDocument/2006/customXml" ds:itemID="{2A684FBF-5D6D-4D0C-BB11-3C5BAD7F3D98}"/>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2023-11-13T03:25:00Z</dcterms:created>
  <dcterms:modified xsi:type="dcterms:W3CDTF">2023-11-13T03:25:00Z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