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24" w:rsidRPr="00D50904" w:rsidRDefault="00FC7524" w:rsidP="00FC7524">
      <w:pPr>
        <w:spacing w:before="120"/>
        <w:ind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 Thủ tục cấp Giấy phép liên vận Việt - Lào đối với phương tiện thương mại (áp dụng cho phương tiện kinh doanh vận tải):</w:t>
      </w:r>
    </w:p>
    <w:p w:rsidR="00FC7524" w:rsidRPr="006F71A7" w:rsidRDefault="00FC7524" w:rsidP="00FC7524">
      <w:pPr>
        <w:ind w:firstLine="567"/>
        <w:jc w:val="both"/>
        <w:rPr>
          <w:rFonts w:eastAsia="Batang"/>
          <w:b/>
          <w:sz w:val="26"/>
          <w:szCs w:val="26"/>
          <w:lang w:val="nl-NL" w:eastAsia="ko-KR"/>
        </w:rPr>
      </w:pPr>
      <w:r>
        <w:rPr>
          <w:rFonts w:eastAsia="Batang"/>
          <w:b/>
          <w:sz w:val="26"/>
          <w:szCs w:val="26"/>
          <w:lang w:val="nl-NL" w:eastAsia="ko-KR"/>
        </w:rPr>
        <w:t>15</w:t>
      </w:r>
      <w:r w:rsidRPr="006F71A7">
        <w:rPr>
          <w:rFonts w:eastAsia="Batang"/>
          <w:b/>
          <w:sz w:val="26"/>
          <w:szCs w:val="26"/>
          <w:lang w:val="nl-NL" w:eastAsia="ko-KR"/>
        </w:rPr>
        <w:t>.1 Trình tự thực hiện:</w:t>
      </w:r>
    </w:p>
    <w:p w:rsidR="00FC7524" w:rsidRDefault="00FC7524" w:rsidP="00FC752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FC7524" w:rsidRPr="006F71A7" w:rsidRDefault="00FC7524" w:rsidP="00FC752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FC7524" w:rsidRPr="006F71A7"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FC7524" w:rsidRPr="006F71A7"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FC7524"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FC7524"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FC7524"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FC7524" w:rsidRPr="006F71A7"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FC7524" w:rsidRDefault="00FC7524" w:rsidP="00FC7524">
      <w:pPr>
        <w:spacing w:before="40" w:after="40" w:line="266" w:lineRule="auto"/>
        <w:ind w:firstLine="420"/>
        <w:jc w:val="both"/>
        <w:rPr>
          <w:rFonts w:eastAsia="Batang"/>
          <w:sz w:val="26"/>
          <w:szCs w:val="26"/>
          <w:lang w:val="nl-NL" w:eastAsia="ko-KR"/>
        </w:rPr>
      </w:pPr>
      <w:r>
        <w:rPr>
          <w:rFonts w:eastAsia="Batang"/>
          <w:b/>
          <w:sz w:val="26"/>
          <w:szCs w:val="26"/>
          <w:lang w:val="nl-NL" w:eastAsia="ko-KR"/>
        </w:rPr>
        <w:t>15</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FC7524" w:rsidRDefault="00FC7524" w:rsidP="00FC7524">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FC7524" w:rsidRPr="00D50904" w:rsidRDefault="00FC7524" w:rsidP="00FC7524">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.3 Thành phần, số lượng hồ sơ:</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Thành phần:</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 xml:space="preserve"> a) Đơn đề nghị </w:t>
      </w:r>
      <w:r w:rsidRPr="00D50904">
        <w:rPr>
          <w:rFonts w:eastAsia="Batang"/>
          <w:sz w:val="26"/>
          <w:szCs w:val="26"/>
          <w:highlight w:val="white"/>
          <w:lang w:val="nl-NL" w:eastAsia="ko-KR"/>
        </w:rPr>
        <w:t>cấp</w:t>
      </w:r>
      <w:r w:rsidRPr="00D50904">
        <w:rPr>
          <w:rFonts w:eastAsia="Batang"/>
          <w:sz w:val="26"/>
          <w:szCs w:val="26"/>
          <w:lang w:val="nl-NL" w:eastAsia="ko-KR"/>
        </w:rPr>
        <w:t xml:space="preserve"> Giấy phép liên vận Việt - Lào quy định tại Phụ lục 7A của Thông tư 88/2014/TT-BGTVT ngày 31/12/2014 của Bộ GTVT </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b) Giấy phép vận tải đường bộ quốc tế Việt - Lào;</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c)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d) Giấy chứng nhận kiểm định an toàn kỹ thuật và bảo vệ môi trường;</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đ)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highlight w:val="yellow"/>
          <w:lang w:val="nl-NL" w:eastAsia="ko-KR"/>
        </w:rPr>
        <w:t>Các giấy tờ quy định tại các điểm b, c, d, đ phải là bản sao có chứng thực hoặc bản sao kèm bản chính để đối chiếu.</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Số lượng: 01 bộ.</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.4 Thời hạn giải quyết</w:t>
      </w:r>
      <w:r w:rsidRPr="00D50904">
        <w:rPr>
          <w:rFonts w:eastAsia="Batang"/>
          <w:sz w:val="26"/>
          <w:szCs w:val="26"/>
          <w:lang w:val="nl-NL" w:eastAsia="ko-KR"/>
        </w:rPr>
        <w:t>: 02 ngày làm việc.</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lastRenderedPageBreak/>
        <w:t>15</w:t>
      </w:r>
      <w:r w:rsidRPr="00D50904">
        <w:rPr>
          <w:rFonts w:eastAsia="Batang"/>
          <w:b/>
          <w:sz w:val="26"/>
          <w:szCs w:val="26"/>
          <w:lang w:val="nl-NL" w:eastAsia="ko-KR"/>
        </w:rPr>
        <w:t>.5 Đối tượng thực hiện thủ tục hành chính</w:t>
      </w:r>
      <w:r w:rsidRPr="00D50904">
        <w:rPr>
          <w:rFonts w:eastAsia="Batang"/>
          <w:sz w:val="26"/>
          <w:szCs w:val="26"/>
          <w:lang w:val="nl-NL" w:eastAsia="ko-KR"/>
        </w:rPr>
        <w:t>: Tổ chức, cá nhân.</w:t>
      </w:r>
    </w:p>
    <w:p w:rsidR="00FC7524" w:rsidRPr="006F71A7" w:rsidRDefault="00FC7524" w:rsidP="00FC7524">
      <w:pPr>
        <w:spacing w:before="40" w:after="40" w:line="266" w:lineRule="auto"/>
        <w:ind w:firstLine="420"/>
        <w:jc w:val="both"/>
        <w:rPr>
          <w:rFonts w:eastAsia="Batang"/>
          <w:b/>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15</w:t>
      </w:r>
      <w:r w:rsidRPr="00D50904">
        <w:rPr>
          <w:rFonts w:eastAsia="Batang"/>
          <w:b/>
          <w:sz w:val="26"/>
          <w:szCs w:val="26"/>
          <w:lang w:val="nl-NL" w:eastAsia="ko-KR"/>
        </w:rPr>
        <w:t>.</w:t>
      </w:r>
      <w:r w:rsidRPr="006F71A7">
        <w:rPr>
          <w:rFonts w:eastAsia="Batang"/>
          <w:b/>
          <w:sz w:val="26"/>
          <w:szCs w:val="26"/>
          <w:lang w:val="nl-NL" w:eastAsia="ko-KR"/>
        </w:rPr>
        <w:t xml:space="preserve">6 Cơ quan thực hiện thủ tục hành chính: </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 Việt - Lào.</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.8 Lệ phí</w:t>
      </w:r>
      <w:r w:rsidRPr="00D50904">
        <w:rPr>
          <w:rFonts w:eastAsia="Batang"/>
          <w:sz w:val="26"/>
          <w:szCs w:val="26"/>
          <w:lang w:val="nl-NL" w:eastAsia="ko-KR"/>
        </w:rPr>
        <w:t>: Không có.</w:t>
      </w:r>
    </w:p>
    <w:p w:rsidR="00FC7524" w:rsidRPr="00D50904" w:rsidRDefault="00FC7524" w:rsidP="00FC7524">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cấp giấy phép liên vận Việt - Lào theo mẫu phụ lục số 7A của Thông tư số 88/2014/TT-BGTVT ngày 31 tháng 12 năm 2014 của Bộ trưởng Bộ Giao thông vận tải</w:t>
      </w:r>
    </w:p>
    <w:p w:rsidR="00FC7524" w:rsidRPr="00D50904" w:rsidRDefault="00FC7524" w:rsidP="00FC7524">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FC7524" w:rsidRPr="00D50904" w:rsidRDefault="00FC7524" w:rsidP="00FC7524">
      <w:pPr>
        <w:spacing w:before="40" w:after="40" w:line="266" w:lineRule="auto"/>
        <w:ind w:right="-52"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.11 Căn cứ pháp lý của thủ tục hành chính:</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087ECF" w:rsidRDefault="00FC7524" w:rsidP="00FC7524">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24"/>
    <w:rsid w:val="00087ECF"/>
    <w:rsid w:val="000F12BD"/>
    <w:rsid w:val="00FC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3ECA44-E1FE-48DA-83A3-7D47FCCE0763}"/>
</file>

<file path=customXml/itemProps2.xml><?xml version="1.0" encoding="utf-8"?>
<ds:datastoreItem xmlns:ds="http://schemas.openxmlformats.org/officeDocument/2006/customXml" ds:itemID="{B7B375D5-D69A-4B28-9639-51CB22EA2073}"/>
</file>

<file path=customXml/itemProps3.xml><?xml version="1.0" encoding="utf-8"?>
<ds:datastoreItem xmlns:ds="http://schemas.openxmlformats.org/officeDocument/2006/customXml" ds:itemID="{286A53CF-ED61-4753-80A4-7B2020C3FCE1}"/>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2017-09-16T12:36:00Z</dcterms:created>
  <dcterms:modified xsi:type="dcterms:W3CDTF">2017-09-16T12:36:00Z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