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87" w:rsidRPr="00D50904" w:rsidRDefault="00953F87" w:rsidP="00953F87">
      <w:pPr>
        <w:ind w:firstLine="720"/>
        <w:rPr>
          <w:rFonts w:eastAsia="Batang"/>
          <w:b/>
          <w:sz w:val="26"/>
          <w:szCs w:val="26"/>
          <w:lang w:val="vi-VN" w:eastAsia="ko-KR"/>
        </w:rPr>
      </w:pPr>
      <w:r>
        <w:rPr>
          <w:rFonts w:eastAsia="Batang"/>
          <w:b/>
          <w:sz w:val="26"/>
          <w:szCs w:val="26"/>
          <w:lang w:val="vi-VN" w:eastAsia="ko-KR"/>
        </w:rPr>
        <w:t>36</w:t>
      </w:r>
      <w:r w:rsidRPr="00D50904">
        <w:rPr>
          <w:rFonts w:eastAsia="Batang"/>
          <w:b/>
          <w:sz w:val="26"/>
          <w:szCs w:val="26"/>
          <w:lang w:val="vi-VN" w:eastAsia="ko-KR"/>
        </w:rPr>
        <w:t xml:space="preserve">. Thủ tục </w:t>
      </w:r>
      <w:r w:rsidRPr="00D50904">
        <w:rPr>
          <w:rFonts w:eastAsia="Batang"/>
          <w:b/>
          <w:bCs/>
          <w:spacing w:val="10"/>
          <w:sz w:val="26"/>
          <w:szCs w:val="26"/>
          <w:lang w:val="vi-VN" w:eastAsia="ko-KR"/>
        </w:rPr>
        <w:t>công bố đưa bến xe khách vào khai thác.</w:t>
      </w:r>
    </w:p>
    <w:p w:rsidR="00953F87" w:rsidRPr="006F71A7" w:rsidRDefault="00953F87" w:rsidP="00953F87">
      <w:pPr>
        <w:spacing w:before="40" w:after="40" w:line="266" w:lineRule="auto"/>
        <w:ind w:firstLine="7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36</w:t>
      </w:r>
      <w:r w:rsidRPr="006F71A7">
        <w:rPr>
          <w:rFonts w:eastAsia="Batang"/>
          <w:b/>
          <w:sz w:val="26"/>
          <w:szCs w:val="26"/>
          <w:lang w:val="nl-NL" w:eastAsia="ko-KR"/>
        </w:rPr>
        <w:t>.1 Trình tự thực hiện:</w:t>
      </w:r>
    </w:p>
    <w:p w:rsidR="00953F87" w:rsidRPr="006F71A7" w:rsidRDefault="00953F87" w:rsidP="00953F87">
      <w:pPr>
        <w:ind w:firstLine="420"/>
        <w:jc w:val="both"/>
        <w:rPr>
          <w:rFonts w:eastAsia="Batang"/>
          <w:spacing w:val="-20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1: Tổ chức</w:t>
      </w:r>
      <w:r>
        <w:rPr>
          <w:rFonts w:eastAsia="Batang"/>
          <w:sz w:val="26"/>
          <w:szCs w:val="26"/>
          <w:lang w:val="nl-NL" w:eastAsia="ko-KR"/>
        </w:rPr>
        <w:t>, cá nhân</w:t>
      </w:r>
      <w:r w:rsidRPr="006F71A7">
        <w:rPr>
          <w:rFonts w:eastAsia="Batang"/>
          <w:sz w:val="26"/>
          <w:szCs w:val="26"/>
          <w:lang w:val="nl-NL" w:eastAsia="ko-KR"/>
        </w:rPr>
        <w:t xml:space="preserve"> hoàn thiện hồ sơ, nộp </w:t>
      </w:r>
      <w:r>
        <w:rPr>
          <w:rFonts w:eastAsia="Batang"/>
          <w:sz w:val="26"/>
          <w:szCs w:val="26"/>
          <w:lang w:val="nl-NL" w:eastAsia="ko-KR"/>
        </w:rPr>
        <w:t>hồ sơ</w:t>
      </w:r>
      <w:r>
        <w:rPr>
          <w:rFonts w:eastAsia="Batang"/>
          <w:spacing w:val="-20"/>
          <w:sz w:val="26"/>
          <w:szCs w:val="26"/>
          <w:lang w:val="nl-NL" w:eastAsia="ko-KR"/>
        </w:rPr>
        <w:t xml:space="preserve">  </w:t>
      </w:r>
      <w:proofErr w:type="spellStart"/>
      <w:r>
        <w:rPr>
          <w:rFonts w:eastAsia="Batang"/>
          <w:sz w:val="26"/>
          <w:szCs w:val="26"/>
          <w:lang w:eastAsia="ko-KR"/>
        </w:rPr>
        <w:t>tại</w:t>
      </w:r>
      <w:proofErr w:type="spellEnd"/>
      <w:r w:rsidRPr="006F71A7">
        <w:rPr>
          <w:rFonts w:eastAsia="Batang"/>
          <w:sz w:val="26"/>
          <w:szCs w:val="26"/>
          <w:lang w:val="vi-VN"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Trung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tâm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chính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công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tỉnh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</w:t>
      </w:r>
      <w:proofErr w:type="spellEnd"/>
      <w:r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>
        <w:rPr>
          <w:rFonts w:eastAsia="Batang"/>
          <w:sz w:val="26"/>
          <w:szCs w:val="26"/>
          <w:lang w:eastAsia="ko-KR"/>
        </w:rPr>
        <w:t>số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7, </w:t>
      </w:r>
      <w:proofErr w:type="spellStart"/>
      <w:r>
        <w:rPr>
          <w:rFonts w:eastAsia="Batang"/>
          <w:sz w:val="26"/>
          <w:szCs w:val="26"/>
          <w:lang w:eastAsia="ko-KR"/>
        </w:rPr>
        <w:t>đường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Trần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Phú</w:t>
      </w:r>
      <w:proofErr w:type="spellEnd"/>
      <w:r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>
        <w:rPr>
          <w:rFonts w:eastAsia="Batang"/>
          <w:sz w:val="26"/>
          <w:szCs w:val="26"/>
          <w:lang w:eastAsia="ko-KR"/>
        </w:rPr>
        <w:t>thành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Phủ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Lý</w:t>
      </w:r>
      <w:proofErr w:type="spellEnd"/>
      <w:r w:rsidRPr="006F71A7">
        <w:rPr>
          <w:rFonts w:eastAsia="Batang"/>
          <w:spacing w:val="-20"/>
          <w:sz w:val="26"/>
          <w:szCs w:val="26"/>
          <w:lang w:val="nl-NL" w:eastAsia="ko-KR"/>
        </w:rPr>
        <w:t>;</w:t>
      </w:r>
    </w:p>
    <w:p w:rsidR="00953F87" w:rsidRPr="006F71A7" w:rsidRDefault="00953F87" w:rsidP="00953F87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2: Bộ phận tiếp nhận và trả kết quả xem xét tiếp nhận hồ sơ và chuyển về phòng Quản lý vận tải - phương tiện người lái;</w:t>
      </w:r>
    </w:p>
    <w:p w:rsidR="00953F87" w:rsidRPr="006F71A7" w:rsidRDefault="00953F87" w:rsidP="00953F87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3: Phòng Quản lý vận tải - phương tiện người lái tổ chức kiểm tra, giải quyết hồ sơ trình Lãnh đạo Sở;</w:t>
      </w:r>
    </w:p>
    <w:p w:rsidR="00953F87" w:rsidRDefault="00953F87" w:rsidP="00953F87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4: Tổ chức nhận kết quả tại</w:t>
      </w:r>
      <w:r>
        <w:rPr>
          <w:rFonts w:eastAsia="Batang"/>
          <w:sz w:val="26"/>
          <w:szCs w:val="26"/>
          <w:lang w:val="nl-NL" w:eastAsia="ko-KR"/>
        </w:rPr>
        <w:t>:</w:t>
      </w:r>
    </w:p>
    <w:p w:rsidR="00953F87" w:rsidRDefault="00953F87" w:rsidP="00953F87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Đối với hồ sơ nộp trực tiếp tổ chức mang theo phiếu hẹn đến nhận kết quả tại Trung tâm hành chính công tỉnh Hà Nam</w:t>
      </w:r>
    </w:p>
    <w:p w:rsidR="00953F87" w:rsidRPr="006F71A7" w:rsidRDefault="00953F87" w:rsidP="00953F87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Nhận kết quả qua hệ thống bưu chính đối với trường hợp lựa chọn nộp hồ sơ và trả kết quả qua hệ thống bưu chính.</w:t>
      </w:r>
    </w:p>
    <w:p w:rsidR="00953F87" w:rsidRDefault="00953F87" w:rsidP="00953F87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36</w:t>
      </w:r>
      <w:r w:rsidRPr="006F71A7">
        <w:rPr>
          <w:rFonts w:eastAsia="Batang"/>
          <w:b/>
          <w:sz w:val="26"/>
          <w:szCs w:val="26"/>
          <w:lang w:val="nl-NL" w:eastAsia="ko-KR"/>
        </w:rPr>
        <w:t>.2 Cách thức thực hiện:</w:t>
      </w:r>
      <w:r w:rsidRPr="006F71A7">
        <w:rPr>
          <w:rFonts w:eastAsia="Batang"/>
          <w:sz w:val="26"/>
          <w:szCs w:val="26"/>
          <w:lang w:val="nl-NL" w:eastAsia="ko-KR"/>
        </w:rPr>
        <w:t xml:space="preserve"> </w:t>
      </w:r>
    </w:p>
    <w:p w:rsidR="00953F87" w:rsidRDefault="00953F87" w:rsidP="00953F87">
      <w:pPr>
        <w:spacing w:before="40" w:after="40" w:line="266" w:lineRule="auto"/>
        <w:ind w:firstLine="7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 xml:space="preserve"> </w:t>
      </w:r>
      <w:r w:rsidRPr="006F71A7">
        <w:rPr>
          <w:rFonts w:eastAsia="Batang"/>
          <w:sz w:val="26"/>
          <w:szCs w:val="26"/>
          <w:lang w:val="nl-NL" w:eastAsia="ko-KR"/>
        </w:rPr>
        <w:t xml:space="preserve">Trực tiếp </w:t>
      </w:r>
      <w:r>
        <w:rPr>
          <w:rFonts w:eastAsia="Batang"/>
          <w:sz w:val="26"/>
          <w:szCs w:val="26"/>
          <w:lang w:val="nl-NL" w:eastAsia="ko-KR"/>
        </w:rPr>
        <w:t xml:space="preserve">tại Trung tâm hành chính công tỉnh Hà Nam hoặc qua hệ thống bưu chính </w:t>
      </w:r>
    </w:p>
    <w:p w:rsidR="00953F87" w:rsidRPr="006F71A7" w:rsidRDefault="00953F87" w:rsidP="00953F87">
      <w:pPr>
        <w:spacing w:before="40" w:after="40" w:line="266" w:lineRule="auto"/>
        <w:ind w:firstLine="7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36</w:t>
      </w:r>
      <w:r w:rsidRPr="006F71A7">
        <w:rPr>
          <w:rFonts w:eastAsia="Batang"/>
          <w:b/>
          <w:sz w:val="26"/>
          <w:szCs w:val="26"/>
          <w:lang w:val="nl-NL" w:eastAsia="ko-KR"/>
        </w:rPr>
        <w:t>.3 Thành phần, số lượng hồ sơ:</w:t>
      </w:r>
    </w:p>
    <w:p w:rsidR="00953F87" w:rsidRPr="006F71A7" w:rsidRDefault="00953F87" w:rsidP="00953F87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ab/>
        <w:t>* Thành phần:</w:t>
      </w:r>
    </w:p>
    <w:p w:rsidR="00953F87" w:rsidRPr="00652A9C" w:rsidRDefault="00953F87" w:rsidP="00953F87">
      <w:pPr>
        <w:shd w:val="clear" w:color="auto" w:fill="FFFFFF"/>
        <w:spacing w:before="120" w:line="234" w:lineRule="atLeast"/>
        <w:ind w:firstLine="720"/>
        <w:jc w:val="both"/>
        <w:rPr>
          <w:color w:val="000000"/>
          <w:sz w:val="28"/>
          <w:szCs w:val="28"/>
          <w:highlight w:val="yellow"/>
        </w:rPr>
      </w:pPr>
      <w:r w:rsidRPr="00652A9C">
        <w:rPr>
          <w:color w:val="000000"/>
          <w:sz w:val="28"/>
          <w:szCs w:val="28"/>
          <w:lang w:val="vi-VN"/>
        </w:rPr>
        <w:t xml:space="preserve">- Văn bản đề nghị công bố đưa bến xe khách vào khai thác theo mẫu quy định tại Phụ lục 1 </w:t>
      </w:r>
      <w:r w:rsidRPr="00652A9C">
        <w:rPr>
          <w:color w:val="000000"/>
          <w:sz w:val="28"/>
          <w:szCs w:val="28"/>
          <w:highlight w:val="yellow"/>
          <w:lang w:val="vi-VN"/>
        </w:rPr>
        <w:t>của QCVN 45:2012/BGTVT</w:t>
      </w:r>
      <w:r w:rsidRPr="00652A9C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652A9C">
        <w:rPr>
          <w:color w:val="000000"/>
          <w:sz w:val="28"/>
          <w:szCs w:val="28"/>
        </w:rPr>
        <w:t>Quy</w:t>
      </w:r>
      <w:proofErr w:type="spellEnd"/>
      <w:r w:rsidRPr="00652A9C">
        <w:rPr>
          <w:color w:val="000000"/>
          <w:sz w:val="28"/>
          <w:szCs w:val="28"/>
        </w:rPr>
        <w:t xml:space="preserve"> </w:t>
      </w:r>
      <w:proofErr w:type="spellStart"/>
      <w:r w:rsidRPr="00652A9C">
        <w:rPr>
          <w:color w:val="000000"/>
          <w:sz w:val="28"/>
          <w:szCs w:val="28"/>
        </w:rPr>
        <w:t>chuẩn</w:t>
      </w:r>
      <w:proofErr w:type="spellEnd"/>
      <w:r w:rsidRPr="00652A9C">
        <w:rPr>
          <w:color w:val="000000"/>
          <w:sz w:val="28"/>
          <w:szCs w:val="28"/>
        </w:rPr>
        <w:t xml:space="preserve"> </w:t>
      </w:r>
      <w:proofErr w:type="spellStart"/>
      <w:r w:rsidRPr="00652A9C">
        <w:rPr>
          <w:color w:val="000000"/>
          <w:sz w:val="28"/>
          <w:szCs w:val="28"/>
        </w:rPr>
        <w:t>kỹ</w:t>
      </w:r>
      <w:proofErr w:type="spellEnd"/>
      <w:r w:rsidRPr="00652A9C">
        <w:rPr>
          <w:color w:val="000000"/>
          <w:sz w:val="28"/>
          <w:szCs w:val="28"/>
        </w:rPr>
        <w:t xml:space="preserve"> </w:t>
      </w:r>
      <w:proofErr w:type="spellStart"/>
      <w:r w:rsidRPr="00652A9C">
        <w:rPr>
          <w:color w:val="000000"/>
          <w:sz w:val="28"/>
          <w:szCs w:val="28"/>
        </w:rPr>
        <w:t>thuật</w:t>
      </w:r>
      <w:proofErr w:type="spellEnd"/>
      <w:r w:rsidRPr="00652A9C">
        <w:rPr>
          <w:color w:val="000000"/>
          <w:sz w:val="28"/>
          <w:szCs w:val="28"/>
        </w:rPr>
        <w:t xml:space="preserve"> </w:t>
      </w:r>
      <w:proofErr w:type="spellStart"/>
      <w:r w:rsidRPr="00652A9C">
        <w:rPr>
          <w:color w:val="000000"/>
          <w:sz w:val="28"/>
          <w:szCs w:val="28"/>
        </w:rPr>
        <w:t>quốc</w:t>
      </w:r>
      <w:proofErr w:type="spellEnd"/>
      <w:r w:rsidRPr="00652A9C">
        <w:rPr>
          <w:color w:val="000000"/>
          <w:sz w:val="28"/>
          <w:szCs w:val="28"/>
        </w:rPr>
        <w:t xml:space="preserve"> </w:t>
      </w:r>
      <w:proofErr w:type="spellStart"/>
      <w:r w:rsidRPr="00652A9C">
        <w:rPr>
          <w:color w:val="000000"/>
          <w:sz w:val="28"/>
          <w:szCs w:val="28"/>
        </w:rPr>
        <w:t>gia</w:t>
      </w:r>
      <w:proofErr w:type="spellEnd"/>
      <w:r w:rsidRPr="00652A9C">
        <w:rPr>
          <w:color w:val="000000"/>
          <w:sz w:val="28"/>
          <w:szCs w:val="28"/>
        </w:rPr>
        <w:t xml:space="preserve"> </w:t>
      </w:r>
      <w:proofErr w:type="spellStart"/>
      <w:r w:rsidRPr="00652A9C">
        <w:rPr>
          <w:color w:val="000000"/>
          <w:sz w:val="28"/>
          <w:szCs w:val="28"/>
        </w:rPr>
        <w:t>về</w:t>
      </w:r>
      <w:proofErr w:type="spellEnd"/>
      <w:r w:rsidRPr="00652A9C">
        <w:rPr>
          <w:color w:val="000000"/>
          <w:sz w:val="28"/>
          <w:szCs w:val="28"/>
        </w:rPr>
        <w:t xml:space="preserve"> </w:t>
      </w:r>
      <w:proofErr w:type="spellStart"/>
      <w:r w:rsidRPr="00652A9C">
        <w:rPr>
          <w:color w:val="000000"/>
          <w:sz w:val="28"/>
          <w:szCs w:val="28"/>
        </w:rPr>
        <w:t>Bến</w:t>
      </w:r>
      <w:proofErr w:type="spellEnd"/>
      <w:r w:rsidRPr="00652A9C">
        <w:rPr>
          <w:color w:val="000000"/>
          <w:sz w:val="28"/>
          <w:szCs w:val="28"/>
        </w:rPr>
        <w:t xml:space="preserve"> </w:t>
      </w:r>
      <w:proofErr w:type="spellStart"/>
      <w:r w:rsidRPr="00652A9C">
        <w:rPr>
          <w:color w:val="000000"/>
          <w:sz w:val="28"/>
          <w:szCs w:val="28"/>
        </w:rPr>
        <w:t>xe</w:t>
      </w:r>
      <w:proofErr w:type="spellEnd"/>
      <w:r w:rsidRPr="00652A9C">
        <w:rPr>
          <w:color w:val="000000"/>
          <w:sz w:val="28"/>
          <w:szCs w:val="28"/>
        </w:rPr>
        <w:t xml:space="preserve"> </w:t>
      </w:r>
      <w:proofErr w:type="spellStart"/>
      <w:r w:rsidRPr="00652A9C">
        <w:rPr>
          <w:color w:val="000000"/>
          <w:sz w:val="28"/>
          <w:szCs w:val="28"/>
        </w:rPr>
        <w:t>khách</w:t>
      </w:r>
      <w:proofErr w:type="spellEnd"/>
      <w:r w:rsidRPr="00652A9C">
        <w:rPr>
          <w:color w:val="000000"/>
          <w:sz w:val="28"/>
          <w:szCs w:val="28"/>
        </w:rPr>
        <w:t xml:space="preserve"> do </w:t>
      </w:r>
      <w:proofErr w:type="spellStart"/>
      <w:r w:rsidRPr="00652A9C">
        <w:rPr>
          <w:color w:val="000000"/>
          <w:sz w:val="28"/>
          <w:szCs w:val="28"/>
        </w:rPr>
        <w:t>Bộ</w:t>
      </w:r>
      <w:proofErr w:type="spellEnd"/>
      <w:r w:rsidRPr="00652A9C">
        <w:rPr>
          <w:color w:val="000000"/>
          <w:sz w:val="28"/>
          <w:szCs w:val="28"/>
        </w:rPr>
        <w:t xml:space="preserve"> </w:t>
      </w:r>
      <w:proofErr w:type="spellStart"/>
      <w:r w:rsidRPr="00652A9C">
        <w:rPr>
          <w:color w:val="000000"/>
          <w:sz w:val="28"/>
          <w:szCs w:val="28"/>
        </w:rPr>
        <w:t>Giao</w:t>
      </w:r>
      <w:proofErr w:type="spellEnd"/>
      <w:r w:rsidRPr="00652A9C">
        <w:rPr>
          <w:color w:val="000000"/>
          <w:sz w:val="28"/>
          <w:szCs w:val="28"/>
        </w:rPr>
        <w:t xml:space="preserve"> </w:t>
      </w:r>
      <w:proofErr w:type="spellStart"/>
      <w:r w:rsidRPr="00652A9C">
        <w:rPr>
          <w:color w:val="000000"/>
          <w:sz w:val="28"/>
          <w:szCs w:val="28"/>
        </w:rPr>
        <w:t>thông</w:t>
      </w:r>
      <w:proofErr w:type="spellEnd"/>
      <w:r w:rsidRPr="00652A9C">
        <w:rPr>
          <w:color w:val="000000"/>
          <w:sz w:val="28"/>
          <w:szCs w:val="28"/>
        </w:rPr>
        <w:t xml:space="preserve"> </w:t>
      </w:r>
      <w:proofErr w:type="spellStart"/>
      <w:r w:rsidRPr="00652A9C">
        <w:rPr>
          <w:color w:val="000000"/>
          <w:sz w:val="28"/>
          <w:szCs w:val="28"/>
        </w:rPr>
        <w:t>vận</w:t>
      </w:r>
      <w:proofErr w:type="spellEnd"/>
      <w:r w:rsidRPr="00652A9C">
        <w:rPr>
          <w:color w:val="000000"/>
          <w:sz w:val="28"/>
          <w:szCs w:val="28"/>
        </w:rPr>
        <w:t xml:space="preserve"> </w:t>
      </w:r>
      <w:proofErr w:type="spellStart"/>
      <w:r w:rsidRPr="00652A9C">
        <w:rPr>
          <w:color w:val="000000"/>
          <w:sz w:val="28"/>
          <w:szCs w:val="28"/>
        </w:rPr>
        <w:t>tải</w:t>
      </w:r>
      <w:proofErr w:type="spellEnd"/>
      <w:r w:rsidRPr="00652A9C">
        <w:rPr>
          <w:color w:val="000000"/>
          <w:sz w:val="28"/>
          <w:szCs w:val="28"/>
        </w:rPr>
        <w:t xml:space="preserve"> ban </w:t>
      </w:r>
      <w:proofErr w:type="spellStart"/>
      <w:r w:rsidRPr="00652A9C">
        <w:rPr>
          <w:color w:val="000000"/>
          <w:sz w:val="28"/>
          <w:szCs w:val="28"/>
        </w:rPr>
        <w:t>hành</w:t>
      </w:r>
      <w:proofErr w:type="spellEnd"/>
      <w:r w:rsidRPr="00652A9C">
        <w:rPr>
          <w:color w:val="000000"/>
          <w:sz w:val="28"/>
          <w:szCs w:val="28"/>
        </w:rPr>
        <w:t xml:space="preserve"> </w:t>
      </w:r>
      <w:proofErr w:type="spellStart"/>
      <w:r w:rsidRPr="00652A9C">
        <w:rPr>
          <w:color w:val="000000"/>
          <w:sz w:val="28"/>
          <w:szCs w:val="28"/>
        </w:rPr>
        <w:t>ngày</w:t>
      </w:r>
      <w:proofErr w:type="spellEnd"/>
      <w:r w:rsidRPr="00652A9C">
        <w:rPr>
          <w:color w:val="000000"/>
          <w:sz w:val="28"/>
          <w:szCs w:val="28"/>
        </w:rPr>
        <w:t xml:space="preserve"> 12 </w:t>
      </w:r>
      <w:proofErr w:type="spellStart"/>
      <w:r w:rsidRPr="00652A9C">
        <w:rPr>
          <w:color w:val="000000"/>
          <w:sz w:val="28"/>
          <w:szCs w:val="28"/>
        </w:rPr>
        <w:t>tháng</w:t>
      </w:r>
      <w:proofErr w:type="spellEnd"/>
      <w:r w:rsidRPr="00652A9C">
        <w:rPr>
          <w:color w:val="000000"/>
          <w:sz w:val="28"/>
          <w:szCs w:val="28"/>
        </w:rPr>
        <w:t xml:space="preserve"> 12 </w:t>
      </w:r>
      <w:proofErr w:type="spellStart"/>
      <w:r w:rsidRPr="00652A9C">
        <w:rPr>
          <w:color w:val="000000"/>
          <w:sz w:val="28"/>
          <w:szCs w:val="28"/>
        </w:rPr>
        <w:t>năm</w:t>
      </w:r>
      <w:proofErr w:type="spellEnd"/>
      <w:r w:rsidRPr="00652A9C">
        <w:rPr>
          <w:color w:val="000000"/>
          <w:sz w:val="28"/>
          <w:szCs w:val="28"/>
        </w:rPr>
        <w:t xml:space="preserve"> 2012(</w:t>
      </w:r>
      <w:proofErr w:type="spellStart"/>
      <w:r w:rsidRPr="00652A9C">
        <w:rPr>
          <w:color w:val="000000"/>
          <w:sz w:val="28"/>
          <w:szCs w:val="28"/>
        </w:rPr>
        <w:t>Thông</w:t>
      </w:r>
      <w:proofErr w:type="spellEnd"/>
      <w:r w:rsidRPr="00652A9C">
        <w:rPr>
          <w:color w:val="000000"/>
          <w:sz w:val="28"/>
          <w:szCs w:val="28"/>
        </w:rPr>
        <w:t xml:space="preserve"> </w:t>
      </w:r>
      <w:proofErr w:type="spellStart"/>
      <w:r w:rsidRPr="00652A9C">
        <w:rPr>
          <w:color w:val="000000"/>
          <w:sz w:val="28"/>
          <w:szCs w:val="28"/>
        </w:rPr>
        <w:t>tư</w:t>
      </w:r>
      <w:proofErr w:type="spellEnd"/>
      <w:r w:rsidRPr="00652A9C">
        <w:rPr>
          <w:color w:val="000000"/>
          <w:sz w:val="28"/>
          <w:szCs w:val="28"/>
        </w:rPr>
        <w:t xml:space="preserve"> 49/2014/TT-BGTVT)</w:t>
      </w:r>
    </w:p>
    <w:p w:rsidR="00953F87" w:rsidRPr="00652A9C" w:rsidRDefault="00953F87" w:rsidP="00953F87">
      <w:pPr>
        <w:shd w:val="clear" w:color="auto" w:fill="FFFFFF"/>
        <w:spacing w:before="120" w:line="234" w:lineRule="atLeast"/>
        <w:ind w:firstLine="720"/>
        <w:jc w:val="both"/>
        <w:rPr>
          <w:color w:val="000000"/>
          <w:sz w:val="28"/>
          <w:szCs w:val="28"/>
        </w:rPr>
      </w:pPr>
      <w:r w:rsidRPr="00652A9C">
        <w:rPr>
          <w:color w:val="000000"/>
          <w:sz w:val="28"/>
          <w:szCs w:val="28"/>
          <w:lang w:val="vi-VN"/>
        </w:rPr>
        <w:t>- Văn bản chấp thuận đấu nối đường ra, vào bến xe khách với đường bộ của cơ quan có thẩm quyền;</w:t>
      </w:r>
    </w:p>
    <w:p w:rsidR="00953F87" w:rsidRPr="00652A9C" w:rsidRDefault="00953F87" w:rsidP="00953F87">
      <w:pPr>
        <w:shd w:val="clear" w:color="auto" w:fill="FFFFFF"/>
        <w:spacing w:before="120" w:line="234" w:lineRule="atLeast"/>
        <w:ind w:firstLine="720"/>
        <w:jc w:val="both"/>
        <w:rPr>
          <w:color w:val="000000"/>
          <w:sz w:val="28"/>
          <w:szCs w:val="28"/>
        </w:rPr>
      </w:pPr>
      <w:r w:rsidRPr="00652A9C">
        <w:rPr>
          <w:color w:val="000000"/>
          <w:sz w:val="28"/>
          <w:szCs w:val="28"/>
          <w:lang w:val="vi-VN"/>
        </w:rPr>
        <w:t>- Bản vẽ bố trí mặt bằng tổng thể bến xe khách;</w:t>
      </w:r>
    </w:p>
    <w:p w:rsidR="00953F87" w:rsidRPr="00652A9C" w:rsidRDefault="00953F87" w:rsidP="00953F87">
      <w:pPr>
        <w:shd w:val="clear" w:color="auto" w:fill="FFFFFF"/>
        <w:spacing w:before="120" w:line="234" w:lineRule="atLeast"/>
        <w:ind w:firstLine="720"/>
        <w:jc w:val="both"/>
        <w:rPr>
          <w:color w:val="000000"/>
          <w:sz w:val="28"/>
          <w:szCs w:val="28"/>
        </w:rPr>
      </w:pPr>
      <w:r w:rsidRPr="00652A9C">
        <w:rPr>
          <w:color w:val="000000"/>
          <w:sz w:val="28"/>
          <w:szCs w:val="28"/>
          <w:lang w:val="vi-VN"/>
        </w:rPr>
        <w:t>- Quyết đ</w:t>
      </w:r>
      <w:r w:rsidRPr="00652A9C">
        <w:rPr>
          <w:color w:val="000000"/>
          <w:sz w:val="28"/>
          <w:szCs w:val="28"/>
        </w:rPr>
        <w:t>ị</w:t>
      </w:r>
      <w:r w:rsidRPr="00652A9C">
        <w:rPr>
          <w:color w:val="000000"/>
          <w:sz w:val="28"/>
          <w:szCs w:val="28"/>
          <w:lang w:val="vi-VN"/>
        </w:rPr>
        <w:t>nh cho phép đầu tư xây dựng của cơ quan có thẩm quyền và biên bản nghiệm thu xây dựng;</w:t>
      </w:r>
    </w:p>
    <w:p w:rsidR="00953F87" w:rsidRPr="00652A9C" w:rsidRDefault="00953F87" w:rsidP="00953F87">
      <w:pPr>
        <w:ind w:firstLine="720"/>
        <w:jc w:val="both"/>
        <w:rPr>
          <w:rFonts w:ascii="Arial" w:eastAsia="Batang" w:hAnsi="Arial" w:cs="Arial"/>
          <w:sz w:val="28"/>
          <w:szCs w:val="28"/>
          <w:lang w:eastAsia="ko-KR"/>
        </w:rPr>
      </w:pPr>
      <w:r w:rsidRPr="00652A9C">
        <w:rPr>
          <w:rFonts w:eastAsia="Batang"/>
          <w:color w:val="000000"/>
          <w:sz w:val="28"/>
          <w:szCs w:val="28"/>
          <w:lang w:val="vi-VN" w:eastAsia="ko-KR"/>
        </w:rPr>
        <w:t>- Bản đối chiếu các quy định kỹ thuật của bến xe khách theo Phụ lục 2</w:t>
      </w:r>
      <w:r w:rsidRPr="00652A9C">
        <w:rPr>
          <w:rFonts w:eastAsia="Batang"/>
          <w:sz w:val="28"/>
          <w:szCs w:val="28"/>
          <w:highlight w:val="yellow"/>
          <w:lang w:val="vi-VN" w:eastAsia="ko-KR"/>
        </w:rPr>
        <w:t xml:space="preserve"> </w:t>
      </w:r>
      <w:proofErr w:type="spellStart"/>
      <w:r w:rsidRPr="00652A9C">
        <w:rPr>
          <w:rFonts w:eastAsia="Batang"/>
          <w:sz w:val="28"/>
          <w:szCs w:val="28"/>
          <w:highlight w:val="yellow"/>
          <w:lang w:eastAsia="ko-KR"/>
        </w:rPr>
        <w:t>Thông</w:t>
      </w:r>
      <w:proofErr w:type="spellEnd"/>
      <w:r w:rsidRPr="00652A9C">
        <w:rPr>
          <w:rFonts w:eastAsia="Batang"/>
          <w:sz w:val="28"/>
          <w:szCs w:val="28"/>
          <w:highlight w:val="yellow"/>
          <w:lang w:eastAsia="ko-KR"/>
        </w:rPr>
        <w:t xml:space="preserve"> </w:t>
      </w:r>
      <w:proofErr w:type="spellStart"/>
      <w:r w:rsidRPr="00652A9C">
        <w:rPr>
          <w:rFonts w:eastAsia="Batang"/>
          <w:sz w:val="28"/>
          <w:szCs w:val="28"/>
          <w:highlight w:val="yellow"/>
          <w:lang w:eastAsia="ko-KR"/>
        </w:rPr>
        <w:t>tư</w:t>
      </w:r>
      <w:proofErr w:type="spellEnd"/>
      <w:r w:rsidRPr="00652A9C">
        <w:rPr>
          <w:rFonts w:eastAsia="Batang"/>
          <w:sz w:val="28"/>
          <w:szCs w:val="28"/>
          <w:highlight w:val="yellow"/>
          <w:lang w:eastAsia="ko-KR"/>
        </w:rPr>
        <w:t xml:space="preserve"> </w:t>
      </w:r>
      <w:r w:rsidRPr="00652A9C">
        <w:rPr>
          <w:rFonts w:eastAsia="Batang"/>
          <w:sz w:val="28"/>
          <w:szCs w:val="28"/>
          <w:lang w:eastAsia="ko-KR"/>
        </w:rPr>
        <w:t>73</w:t>
      </w:r>
      <w:r w:rsidRPr="00652A9C">
        <w:rPr>
          <w:rFonts w:eastAsia="Batang"/>
          <w:sz w:val="28"/>
          <w:szCs w:val="28"/>
          <w:lang w:val="vi-VN" w:eastAsia="ko-KR"/>
        </w:rPr>
        <w:t>/2015/</w:t>
      </w:r>
      <w:r w:rsidRPr="00652A9C">
        <w:rPr>
          <w:rFonts w:eastAsia="Batang"/>
          <w:sz w:val="28"/>
          <w:szCs w:val="28"/>
          <w:lang w:eastAsia="ko-KR"/>
        </w:rPr>
        <w:t>TT</w:t>
      </w:r>
      <w:r w:rsidRPr="00652A9C">
        <w:rPr>
          <w:rFonts w:eastAsia="Batang"/>
          <w:sz w:val="28"/>
          <w:szCs w:val="28"/>
          <w:lang w:val="vi-VN" w:eastAsia="ko-KR"/>
        </w:rPr>
        <w:t>-</w:t>
      </w:r>
      <w:r w:rsidRPr="00652A9C">
        <w:rPr>
          <w:rFonts w:eastAsia="Batang"/>
          <w:sz w:val="28"/>
          <w:szCs w:val="28"/>
          <w:lang w:eastAsia="ko-KR"/>
        </w:rPr>
        <w:t xml:space="preserve">BGTVT </w:t>
      </w:r>
      <w:r w:rsidRPr="00652A9C">
        <w:rPr>
          <w:rFonts w:eastAsia="Batang"/>
          <w:iCs/>
          <w:sz w:val="28"/>
          <w:szCs w:val="28"/>
          <w:lang w:val="vi-VN" w:eastAsia="ko-KR"/>
        </w:rPr>
        <w:t>ngày </w:t>
      </w:r>
      <w:r w:rsidRPr="00652A9C">
        <w:rPr>
          <w:rFonts w:eastAsia="Batang"/>
          <w:iCs/>
          <w:sz w:val="28"/>
          <w:szCs w:val="28"/>
          <w:lang w:eastAsia="ko-KR"/>
        </w:rPr>
        <w:t>11</w:t>
      </w:r>
      <w:r w:rsidRPr="00652A9C">
        <w:rPr>
          <w:rFonts w:eastAsia="Batang"/>
          <w:iCs/>
          <w:sz w:val="28"/>
          <w:szCs w:val="28"/>
          <w:lang w:val="vi-VN" w:eastAsia="ko-KR"/>
        </w:rPr>
        <w:t> tháng </w:t>
      </w:r>
      <w:r w:rsidRPr="00652A9C">
        <w:rPr>
          <w:rFonts w:eastAsia="Batang"/>
          <w:iCs/>
          <w:sz w:val="28"/>
          <w:szCs w:val="28"/>
          <w:lang w:eastAsia="ko-KR"/>
        </w:rPr>
        <w:t>11</w:t>
      </w:r>
      <w:r w:rsidRPr="00652A9C">
        <w:rPr>
          <w:rFonts w:eastAsia="Batang"/>
          <w:iCs/>
          <w:sz w:val="28"/>
          <w:szCs w:val="28"/>
          <w:lang w:val="vi-VN" w:eastAsia="ko-KR"/>
        </w:rPr>
        <w:t> năm </w:t>
      </w:r>
      <w:r w:rsidRPr="00652A9C">
        <w:rPr>
          <w:rFonts w:eastAsia="Batang"/>
          <w:iCs/>
          <w:sz w:val="28"/>
          <w:szCs w:val="28"/>
          <w:lang w:eastAsia="ko-KR"/>
        </w:rPr>
        <w:t>2015</w:t>
      </w:r>
      <w:r>
        <w:rPr>
          <w:rFonts w:eastAsia="Batang"/>
          <w:iCs/>
          <w:sz w:val="28"/>
          <w:szCs w:val="28"/>
          <w:lang w:eastAsia="ko-KR"/>
        </w:rPr>
        <w:t xml:space="preserve"> </w:t>
      </w:r>
      <w:r w:rsidRPr="00652A9C">
        <w:rPr>
          <w:rFonts w:eastAsia="Batang"/>
          <w:iCs/>
          <w:sz w:val="28"/>
          <w:szCs w:val="28"/>
          <w:lang w:eastAsia="ko-KR"/>
        </w:rPr>
        <w:t>(</w:t>
      </w:r>
      <w:r w:rsidRPr="00652A9C">
        <w:rPr>
          <w:rFonts w:eastAsia="Batang"/>
          <w:sz w:val="28"/>
          <w:szCs w:val="28"/>
          <w:lang w:val="vi-VN" w:eastAsia="ko-KR"/>
        </w:rPr>
        <w:t xml:space="preserve">Sửa đổi 1:2015 QCVN </w:t>
      </w:r>
      <w:r w:rsidRPr="00652A9C">
        <w:rPr>
          <w:rFonts w:eastAsia="Batang"/>
          <w:sz w:val="28"/>
          <w:szCs w:val="28"/>
          <w:lang w:eastAsia="ko-KR"/>
        </w:rPr>
        <w:t>4</w:t>
      </w:r>
      <w:r>
        <w:rPr>
          <w:rFonts w:eastAsia="Batang"/>
          <w:sz w:val="28"/>
          <w:szCs w:val="28"/>
          <w:lang w:val="vi-VN" w:eastAsia="ko-KR"/>
        </w:rPr>
        <w:t>5:2012/BGTVT</w:t>
      </w:r>
      <w:r w:rsidRPr="00652A9C">
        <w:rPr>
          <w:rFonts w:eastAsia="Batang"/>
          <w:sz w:val="28"/>
          <w:szCs w:val="28"/>
          <w:lang w:eastAsia="ko-KR"/>
        </w:rPr>
        <w:t>)</w:t>
      </w:r>
    </w:p>
    <w:p w:rsidR="00953F87" w:rsidRPr="00652A9C" w:rsidRDefault="00953F87" w:rsidP="00953F87">
      <w:pPr>
        <w:shd w:val="clear" w:color="auto" w:fill="FFFFFF"/>
        <w:spacing w:before="120" w:line="234" w:lineRule="atLeast"/>
        <w:ind w:firstLine="720"/>
        <w:jc w:val="both"/>
        <w:rPr>
          <w:color w:val="000000"/>
          <w:sz w:val="28"/>
          <w:szCs w:val="28"/>
        </w:rPr>
      </w:pPr>
      <w:r w:rsidRPr="00652A9C">
        <w:rPr>
          <w:color w:val="000000"/>
          <w:sz w:val="28"/>
          <w:szCs w:val="28"/>
          <w:lang w:val="vi-VN"/>
        </w:rPr>
        <w:t>- Quy chế quản lý khai thác bến xe khách do đơn vị quản </w:t>
      </w:r>
      <w:r w:rsidRPr="00652A9C">
        <w:rPr>
          <w:color w:val="000000"/>
          <w:sz w:val="28"/>
          <w:szCs w:val="28"/>
        </w:rPr>
        <w:t>l</w:t>
      </w:r>
      <w:r w:rsidRPr="00652A9C">
        <w:rPr>
          <w:color w:val="000000"/>
          <w:sz w:val="28"/>
          <w:szCs w:val="28"/>
          <w:lang w:val="vi-VN"/>
        </w:rPr>
        <w:t>ý, khai thác bến xe khách ban hành.</w:t>
      </w:r>
    </w:p>
    <w:p w:rsidR="00953F87" w:rsidRPr="006F71A7" w:rsidRDefault="00953F87" w:rsidP="00953F87">
      <w:pPr>
        <w:spacing w:before="40" w:after="40" w:line="266" w:lineRule="auto"/>
        <w:ind w:firstLine="7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* Số lượng: 01 bộ</w:t>
      </w:r>
    </w:p>
    <w:p w:rsidR="00953F87" w:rsidRPr="00B005B7" w:rsidRDefault="00953F87" w:rsidP="00953F87">
      <w:pPr>
        <w:spacing w:before="40"/>
        <w:ind w:left="-120" w:firstLine="840"/>
        <w:jc w:val="both"/>
        <w:rPr>
          <w:rFonts w:eastAsia="Batang"/>
          <w:sz w:val="28"/>
          <w:szCs w:val="28"/>
          <w:lang w:val="nl-NL" w:eastAsia="ko-KR"/>
        </w:rPr>
      </w:pPr>
      <w:r w:rsidRPr="00B005B7">
        <w:rPr>
          <w:rFonts w:eastAsia="Batang"/>
          <w:b/>
          <w:sz w:val="28"/>
          <w:szCs w:val="28"/>
          <w:lang w:val="nl-NL" w:eastAsia="ko-KR"/>
        </w:rPr>
        <w:t>36.4 Thời hạn giải quyết</w:t>
      </w:r>
      <w:r w:rsidRPr="00B005B7">
        <w:rPr>
          <w:rFonts w:eastAsia="Batang"/>
          <w:sz w:val="28"/>
          <w:szCs w:val="28"/>
          <w:lang w:val="nl-NL" w:eastAsia="ko-KR"/>
        </w:rPr>
        <w:t xml:space="preserve">: </w:t>
      </w:r>
    </w:p>
    <w:p w:rsidR="00953F87" w:rsidRPr="00B005B7" w:rsidRDefault="00953F87" w:rsidP="00953F87">
      <w:pPr>
        <w:shd w:val="clear" w:color="auto" w:fill="FFFFFF"/>
        <w:spacing w:before="120" w:line="234" w:lineRule="atLeast"/>
        <w:ind w:firstLine="720"/>
        <w:rPr>
          <w:color w:val="000000"/>
          <w:sz w:val="28"/>
          <w:szCs w:val="28"/>
          <w:lang w:val="nl-NL"/>
        </w:rPr>
      </w:pPr>
      <w:r w:rsidRPr="00B005B7">
        <w:rPr>
          <w:color w:val="000000"/>
          <w:sz w:val="28"/>
          <w:szCs w:val="28"/>
          <w:lang w:val="vi-VN"/>
        </w:rPr>
        <w:t xml:space="preserve">- Chậm nhất trong thời hạn </w:t>
      </w:r>
      <w:r>
        <w:rPr>
          <w:color w:val="FF0000"/>
          <w:sz w:val="28"/>
          <w:szCs w:val="28"/>
        </w:rPr>
        <w:t>05</w:t>
      </w:r>
      <w:r w:rsidRPr="00B005B7">
        <w:rPr>
          <w:color w:val="000000"/>
          <w:sz w:val="28"/>
          <w:szCs w:val="28"/>
          <w:lang w:val="vi-VN"/>
        </w:rPr>
        <w:t xml:space="preserve"> ngày làm việc, kể từ ngày nhận đủ hồ sơ đúng quy định, Sở Giao thông vận tải t</w:t>
      </w:r>
      <w:r w:rsidRPr="00B005B7">
        <w:rPr>
          <w:color w:val="000000"/>
          <w:sz w:val="28"/>
          <w:szCs w:val="28"/>
          <w:lang w:val="nl-NL"/>
        </w:rPr>
        <w:t>ổ </w:t>
      </w:r>
      <w:r w:rsidRPr="00B005B7">
        <w:rPr>
          <w:color w:val="000000"/>
          <w:sz w:val="28"/>
          <w:szCs w:val="28"/>
          <w:lang w:val="vi-VN"/>
        </w:rPr>
        <w:t>chức kiểm tra theo các tiêu chí phân loại bến xe khách và lập biên bản kiểm tra.</w:t>
      </w:r>
    </w:p>
    <w:p w:rsidR="00953F87" w:rsidRPr="00B005B7" w:rsidRDefault="00953F87" w:rsidP="00953F87">
      <w:pPr>
        <w:spacing w:before="40"/>
        <w:ind w:left="-120" w:firstLine="840"/>
        <w:jc w:val="both"/>
        <w:rPr>
          <w:rFonts w:eastAsia="Batang"/>
          <w:b/>
          <w:sz w:val="28"/>
          <w:szCs w:val="28"/>
          <w:lang w:val="nl-NL" w:eastAsia="ko-KR"/>
        </w:rPr>
      </w:pPr>
      <w:r w:rsidRPr="00B005B7">
        <w:rPr>
          <w:rFonts w:eastAsia="Batang"/>
          <w:color w:val="000000"/>
          <w:sz w:val="28"/>
          <w:szCs w:val="28"/>
          <w:lang w:val="vi-VN" w:eastAsia="ko-KR"/>
        </w:rPr>
        <w:t>- Trường hợp sau kh</w:t>
      </w:r>
      <w:r w:rsidRPr="00B005B7">
        <w:rPr>
          <w:rFonts w:eastAsia="Batang"/>
          <w:color w:val="000000"/>
          <w:sz w:val="28"/>
          <w:szCs w:val="28"/>
          <w:lang w:val="nl-NL" w:eastAsia="ko-KR"/>
        </w:rPr>
        <w:t>i </w:t>
      </w:r>
      <w:r w:rsidRPr="00B005B7">
        <w:rPr>
          <w:rFonts w:eastAsia="Batang"/>
          <w:color w:val="000000"/>
          <w:sz w:val="28"/>
          <w:szCs w:val="28"/>
          <w:lang w:val="vi-VN" w:eastAsia="ko-KR"/>
        </w:rPr>
        <w:t>kiểm tra, nếu bến xe khách không đáp ứng đúng các tiêu chí thì phải ghi rõ các nội dung không đạt trong biên bản ki</w:t>
      </w:r>
      <w:r w:rsidRPr="00B005B7">
        <w:rPr>
          <w:rFonts w:eastAsia="Batang"/>
          <w:color w:val="000000"/>
          <w:sz w:val="28"/>
          <w:szCs w:val="28"/>
          <w:lang w:val="nl-NL" w:eastAsia="ko-KR"/>
        </w:rPr>
        <w:t>ể</w:t>
      </w:r>
      <w:r w:rsidRPr="00B005B7">
        <w:rPr>
          <w:rFonts w:eastAsia="Batang"/>
          <w:color w:val="000000"/>
          <w:sz w:val="28"/>
          <w:szCs w:val="28"/>
          <w:lang w:val="vi-VN" w:eastAsia="ko-KR"/>
        </w:rPr>
        <w:t xml:space="preserve">m tra và phải thông báo ngay cho đơn vị khai thác bến xe; nếu bến xe khách đáp ứng đúng các quy định kỹ thuật của loại bến xe khách mà đơn vị khai thác bến xe đề nghị thì </w:t>
      </w:r>
      <w:r w:rsidRPr="00B005B7">
        <w:rPr>
          <w:rFonts w:eastAsia="Batang"/>
          <w:color w:val="000000"/>
          <w:sz w:val="28"/>
          <w:szCs w:val="28"/>
          <w:lang w:val="vi-VN" w:eastAsia="ko-KR"/>
        </w:rPr>
        <w:lastRenderedPageBreak/>
        <w:t xml:space="preserve">chậm nhất trong thời hạn </w:t>
      </w:r>
      <w:r w:rsidRPr="00045F2C">
        <w:rPr>
          <w:rFonts w:eastAsia="Batang"/>
          <w:color w:val="FF0000"/>
          <w:sz w:val="28"/>
          <w:szCs w:val="28"/>
          <w:lang w:eastAsia="ko-KR"/>
        </w:rPr>
        <w:t>02</w:t>
      </w:r>
      <w:r w:rsidRPr="00B005B7">
        <w:rPr>
          <w:rFonts w:eastAsia="Batang"/>
          <w:color w:val="000000"/>
          <w:sz w:val="28"/>
          <w:szCs w:val="28"/>
          <w:lang w:val="vi-VN" w:eastAsia="ko-KR"/>
        </w:rPr>
        <w:t xml:space="preserve"> ngày làm việc k</w:t>
      </w:r>
      <w:r w:rsidRPr="00B005B7">
        <w:rPr>
          <w:rFonts w:eastAsia="Batang"/>
          <w:color w:val="000000"/>
          <w:sz w:val="28"/>
          <w:szCs w:val="28"/>
          <w:lang w:val="nl-NL" w:eastAsia="ko-KR"/>
        </w:rPr>
        <w:t>ể </w:t>
      </w:r>
      <w:r w:rsidRPr="00B005B7">
        <w:rPr>
          <w:rFonts w:eastAsia="Batang"/>
          <w:color w:val="000000"/>
          <w:sz w:val="28"/>
          <w:szCs w:val="28"/>
          <w:lang w:val="vi-VN" w:eastAsia="ko-KR"/>
        </w:rPr>
        <w:t>từ ngày kết thúc kiểm tra, Sở Giao thông vận tải quyết định công bố đưa bến xe khách vào khai thác</w:t>
      </w:r>
      <w:r w:rsidRPr="00B005B7">
        <w:rPr>
          <w:rFonts w:eastAsia="Batang"/>
          <w:b/>
          <w:sz w:val="28"/>
          <w:szCs w:val="28"/>
          <w:lang w:val="nl-NL" w:eastAsia="ko-KR"/>
        </w:rPr>
        <w:t xml:space="preserve"> </w:t>
      </w:r>
    </w:p>
    <w:p w:rsidR="00953F87" w:rsidRPr="00B005B7" w:rsidRDefault="00953F87" w:rsidP="00953F87">
      <w:pPr>
        <w:spacing w:before="40"/>
        <w:ind w:left="-120" w:firstLine="840"/>
        <w:jc w:val="both"/>
        <w:rPr>
          <w:rFonts w:eastAsia="Batang"/>
          <w:sz w:val="28"/>
          <w:szCs w:val="28"/>
          <w:lang w:val="nl-NL"/>
        </w:rPr>
      </w:pPr>
      <w:r w:rsidRPr="00B005B7">
        <w:rPr>
          <w:rFonts w:eastAsia="Batang"/>
          <w:b/>
          <w:sz w:val="28"/>
          <w:szCs w:val="28"/>
          <w:lang w:val="nl-NL" w:eastAsia="ko-KR"/>
        </w:rPr>
        <w:t>36.5 Đối tượng thực hiện thủ tục hành chính</w:t>
      </w:r>
      <w:r w:rsidRPr="00B005B7">
        <w:rPr>
          <w:rFonts w:eastAsia="Batang"/>
          <w:sz w:val="28"/>
          <w:szCs w:val="28"/>
          <w:lang w:val="nl-NL" w:eastAsia="ko-KR"/>
        </w:rPr>
        <w:t>: Tổ chức, cá nhân</w:t>
      </w:r>
    </w:p>
    <w:p w:rsidR="00953F87" w:rsidRPr="00B005B7" w:rsidRDefault="00953F87" w:rsidP="00953F87">
      <w:pPr>
        <w:spacing w:before="40" w:after="40" w:line="266" w:lineRule="auto"/>
        <w:ind w:firstLine="720"/>
        <w:jc w:val="both"/>
        <w:rPr>
          <w:rFonts w:eastAsia="Batang"/>
          <w:b/>
          <w:sz w:val="28"/>
          <w:szCs w:val="28"/>
          <w:lang w:val="nl-NL" w:eastAsia="ko-KR"/>
        </w:rPr>
      </w:pPr>
      <w:r w:rsidRPr="00B005B7">
        <w:rPr>
          <w:rFonts w:eastAsia="Batang"/>
          <w:b/>
          <w:sz w:val="28"/>
          <w:szCs w:val="28"/>
          <w:lang w:val="nl-NL" w:eastAsia="ko-KR"/>
        </w:rPr>
        <w:t xml:space="preserve">36.6 Cơ quan thực hiện thủ tục hành chính: </w:t>
      </w:r>
    </w:p>
    <w:p w:rsidR="00953F87" w:rsidRPr="00B005B7" w:rsidRDefault="00953F87" w:rsidP="00953F87">
      <w:pPr>
        <w:spacing w:before="40" w:after="40" w:line="266" w:lineRule="auto"/>
        <w:ind w:firstLine="420"/>
        <w:jc w:val="both"/>
        <w:rPr>
          <w:rFonts w:eastAsia="Batang"/>
          <w:sz w:val="28"/>
          <w:szCs w:val="28"/>
          <w:lang w:val="nl-NL" w:eastAsia="ko-KR"/>
        </w:rPr>
      </w:pPr>
      <w:r w:rsidRPr="00B005B7">
        <w:rPr>
          <w:rFonts w:eastAsia="Batang"/>
          <w:sz w:val="28"/>
          <w:szCs w:val="28"/>
          <w:lang w:val="nl-NL" w:eastAsia="ko-KR"/>
        </w:rPr>
        <w:t xml:space="preserve">  + Cơ quan có thẩm quyền quyết định theo quy định: Sở GTVT Hà Nam.</w:t>
      </w:r>
    </w:p>
    <w:p w:rsidR="00953F87" w:rsidRPr="00B005B7" w:rsidRDefault="00953F87" w:rsidP="00953F87">
      <w:pPr>
        <w:spacing w:before="40" w:after="40" w:line="266" w:lineRule="auto"/>
        <w:ind w:firstLine="420"/>
        <w:jc w:val="both"/>
        <w:rPr>
          <w:rFonts w:eastAsia="Batang"/>
          <w:sz w:val="28"/>
          <w:szCs w:val="28"/>
          <w:lang w:val="nl-NL" w:eastAsia="ko-KR"/>
        </w:rPr>
      </w:pPr>
      <w:r w:rsidRPr="00B005B7">
        <w:rPr>
          <w:rFonts w:eastAsia="Batang"/>
          <w:sz w:val="28"/>
          <w:szCs w:val="28"/>
          <w:lang w:val="nl-NL" w:eastAsia="ko-KR"/>
        </w:rPr>
        <w:t xml:space="preserve">  + Cơ quan trực tiếp thực hiện TTHC: Sở Giao thông vận tải Hà Nam.</w:t>
      </w:r>
    </w:p>
    <w:p w:rsidR="00953F87" w:rsidRPr="00B005B7" w:rsidRDefault="00953F87" w:rsidP="00953F87">
      <w:pPr>
        <w:spacing w:before="40" w:after="40" w:line="266" w:lineRule="auto"/>
        <w:ind w:firstLine="420"/>
        <w:jc w:val="both"/>
        <w:rPr>
          <w:rFonts w:eastAsia="Batang"/>
          <w:sz w:val="28"/>
          <w:szCs w:val="28"/>
          <w:lang w:val="nl-NL" w:eastAsia="ko-KR"/>
        </w:rPr>
      </w:pPr>
      <w:r w:rsidRPr="00B005B7">
        <w:rPr>
          <w:rFonts w:eastAsia="Batang"/>
          <w:sz w:val="28"/>
          <w:szCs w:val="28"/>
          <w:lang w:val="nl-NL" w:eastAsia="ko-KR"/>
        </w:rPr>
        <w:t xml:space="preserve">  + Cơ quan phối hợp(nếu có):</w:t>
      </w:r>
    </w:p>
    <w:p w:rsidR="00953F87" w:rsidRPr="00B005B7" w:rsidRDefault="00953F87" w:rsidP="00953F87">
      <w:pPr>
        <w:spacing w:before="40" w:after="40" w:line="266" w:lineRule="auto"/>
        <w:ind w:firstLine="720"/>
        <w:jc w:val="both"/>
        <w:rPr>
          <w:rFonts w:eastAsia="Batang"/>
          <w:color w:val="000000"/>
          <w:sz w:val="28"/>
          <w:szCs w:val="28"/>
          <w:lang w:val="nl-NL" w:eastAsia="ko-KR"/>
        </w:rPr>
      </w:pPr>
      <w:r w:rsidRPr="00B005B7">
        <w:rPr>
          <w:rFonts w:eastAsia="Batang"/>
          <w:b/>
          <w:sz w:val="28"/>
          <w:szCs w:val="28"/>
          <w:lang w:val="nl-NL" w:eastAsia="ko-KR"/>
        </w:rPr>
        <w:t>36.7 Kết quả thực hiện thủ tục hành chính</w:t>
      </w:r>
      <w:r w:rsidRPr="00B005B7">
        <w:rPr>
          <w:rFonts w:eastAsia="Batang"/>
          <w:sz w:val="28"/>
          <w:szCs w:val="28"/>
          <w:lang w:val="nl-NL" w:eastAsia="ko-KR"/>
        </w:rPr>
        <w:t xml:space="preserve">: </w:t>
      </w:r>
      <w:r w:rsidRPr="00B005B7">
        <w:rPr>
          <w:rFonts w:eastAsia="Batang"/>
          <w:color w:val="000000"/>
          <w:sz w:val="28"/>
          <w:szCs w:val="28"/>
          <w:lang w:val="nl-NL" w:eastAsia="vi-VN"/>
        </w:rPr>
        <w:t>Quyết định công bố đưa bến xe khách vào khai thác.</w:t>
      </w:r>
    </w:p>
    <w:p w:rsidR="00953F87" w:rsidRPr="00B005B7" w:rsidRDefault="00953F87" w:rsidP="00953F87">
      <w:pPr>
        <w:keepNext/>
        <w:spacing w:before="120"/>
        <w:jc w:val="both"/>
        <w:rPr>
          <w:rFonts w:eastAsia="Batang"/>
          <w:sz w:val="28"/>
          <w:szCs w:val="28"/>
          <w:lang w:val="nl-NL" w:eastAsia="ko-KR"/>
        </w:rPr>
      </w:pPr>
      <w:r w:rsidRPr="00B005B7">
        <w:rPr>
          <w:rFonts w:eastAsia="Batang"/>
          <w:b/>
          <w:sz w:val="28"/>
          <w:szCs w:val="28"/>
          <w:lang w:val="nl-NL" w:eastAsia="ko-KR"/>
        </w:rPr>
        <w:t xml:space="preserve">      </w:t>
      </w:r>
      <w:r w:rsidRPr="00B005B7">
        <w:rPr>
          <w:rFonts w:eastAsia="Batang"/>
          <w:b/>
          <w:sz w:val="28"/>
          <w:szCs w:val="28"/>
          <w:lang w:val="nl-NL" w:eastAsia="ko-KR"/>
        </w:rPr>
        <w:tab/>
        <w:t>36.8 Lệ phí</w:t>
      </w:r>
      <w:r w:rsidRPr="00B005B7">
        <w:rPr>
          <w:rFonts w:eastAsia="Batang"/>
          <w:sz w:val="28"/>
          <w:szCs w:val="28"/>
          <w:lang w:val="nl-NL" w:eastAsia="ko-KR"/>
        </w:rPr>
        <w:t xml:space="preserve">: </w:t>
      </w:r>
      <w:r w:rsidRPr="00B005B7">
        <w:rPr>
          <w:rFonts w:eastAsia="Batang"/>
          <w:color w:val="000000"/>
          <w:sz w:val="28"/>
          <w:szCs w:val="28"/>
          <w:lang w:val="nl-NL" w:eastAsia="vi-VN"/>
        </w:rPr>
        <w:t>Không có.</w:t>
      </w:r>
    </w:p>
    <w:p w:rsidR="00953F87" w:rsidRPr="00B005B7" w:rsidRDefault="00953F87" w:rsidP="00953F87">
      <w:pPr>
        <w:spacing w:before="120"/>
        <w:ind w:right="-426"/>
        <w:rPr>
          <w:rFonts w:eastAsia="Batang"/>
          <w:sz w:val="28"/>
          <w:szCs w:val="28"/>
          <w:lang w:val="nl-NL" w:eastAsia="ko-KR"/>
        </w:rPr>
      </w:pPr>
      <w:r w:rsidRPr="00B005B7">
        <w:rPr>
          <w:rFonts w:eastAsia="Batang"/>
          <w:sz w:val="28"/>
          <w:szCs w:val="28"/>
          <w:lang w:val="nl-NL" w:eastAsia="ko-KR"/>
        </w:rPr>
        <w:t xml:space="preserve">      </w:t>
      </w:r>
      <w:r w:rsidRPr="00B005B7">
        <w:rPr>
          <w:rFonts w:eastAsia="Batang"/>
          <w:sz w:val="28"/>
          <w:szCs w:val="28"/>
          <w:lang w:val="nl-NL" w:eastAsia="ko-KR"/>
        </w:rPr>
        <w:tab/>
      </w:r>
      <w:r w:rsidRPr="00882C1D">
        <w:rPr>
          <w:rFonts w:eastAsia="Batang"/>
          <w:b/>
          <w:sz w:val="28"/>
          <w:szCs w:val="28"/>
          <w:lang w:val="nl-NL" w:eastAsia="ko-KR"/>
        </w:rPr>
        <w:t>34.</w:t>
      </w:r>
      <w:r w:rsidRPr="00B005B7">
        <w:rPr>
          <w:rFonts w:eastAsia="Batang"/>
          <w:b/>
          <w:sz w:val="28"/>
          <w:szCs w:val="28"/>
          <w:lang w:val="nl-NL" w:eastAsia="ko-KR"/>
        </w:rPr>
        <w:t>9 Tên mẫu đơn, tờ khai</w:t>
      </w:r>
      <w:r w:rsidRPr="00B005B7">
        <w:rPr>
          <w:rFonts w:eastAsia="Batang"/>
          <w:sz w:val="28"/>
          <w:szCs w:val="28"/>
          <w:lang w:val="nl-NL" w:eastAsia="ko-KR"/>
        </w:rPr>
        <w:t xml:space="preserve">: </w:t>
      </w:r>
    </w:p>
    <w:p w:rsidR="00953F87" w:rsidRPr="00B005B7" w:rsidRDefault="00953F87" w:rsidP="00953F87">
      <w:pPr>
        <w:spacing w:before="120"/>
        <w:ind w:right="-426" w:firstLine="720"/>
        <w:rPr>
          <w:rFonts w:eastAsia="Batang"/>
          <w:sz w:val="28"/>
          <w:szCs w:val="28"/>
          <w:lang w:val="nl-NL" w:eastAsia="ko-KR"/>
        </w:rPr>
      </w:pPr>
      <w:r w:rsidRPr="00B005B7">
        <w:rPr>
          <w:rFonts w:eastAsia="Batang"/>
          <w:sz w:val="28"/>
          <w:szCs w:val="28"/>
          <w:lang w:val="nl-NL" w:eastAsia="ko-KR"/>
        </w:rPr>
        <w:t xml:space="preserve">- Đơn đề nghị công bố đưa bến xe khách vào khai thác </w:t>
      </w:r>
    </w:p>
    <w:p w:rsidR="00953F87" w:rsidRPr="00B005B7" w:rsidRDefault="00953F87" w:rsidP="00953F87">
      <w:pPr>
        <w:spacing w:before="120"/>
        <w:ind w:right="-426" w:firstLine="720"/>
        <w:rPr>
          <w:rFonts w:eastAsia="Batang"/>
          <w:color w:val="000000"/>
          <w:spacing w:val="-8"/>
          <w:sz w:val="28"/>
          <w:szCs w:val="28"/>
          <w:lang w:val="nl-NL" w:eastAsia="ko-KR"/>
        </w:rPr>
      </w:pPr>
      <w:r w:rsidRPr="00B005B7">
        <w:rPr>
          <w:rFonts w:eastAsia="Batang"/>
          <w:spacing w:val="-8"/>
          <w:sz w:val="28"/>
          <w:szCs w:val="28"/>
          <w:lang w:val="nl-NL" w:eastAsia="ko-KR"/>
        </w:rPr>
        <w:t>- Bản đối chiếu các quy định kỹ thuật của quy chuẩn với các công trình của  bến xe khách</w:t>
      </w:r>
    </w:p>
    <w:p w:rsidR="00953F87" w:rsidRPr="00B005B7" w:rsidRDefault="00953F87" w:rsidP="00953F87">
      <w:pPr>
        <w:spacing w:before="120" w:after="120" w:line="300" w:lineRule="atLeast"/>
        <w:ind w:firstLine="720"/>
        <w:jc w:val="both"/>
        <w:rPr>
          <w:rFonts w:eastAsia="Batang"/>
          <w:sz w:val="28"/>
          <w:szCs w:val="28"/>
          <w:lang w:val="nl-NL"/>
        </w:rPr>
      </w:pPr>
      <w:r w:rsidRPr="00B005B7">
        <w:rPr>
          <w:rFonts w:eastAsia="Batang"/>
          <w:b/>
          <w:sz w:val="28"/>
          <w:szCs w:val="28"/>
          <w:lang w:val="nl-NL" w:eastAsia="ko-KR"/>
        </w:rPr>
        <w:t>36.10 Yêu cầu, điều kiện thực hiện thủ tục hành chính</w:t>
      </w:r>
      <w:r w:rsidRPr="00B005B7">
        <w:rPr>
          <w:rFonts w:eastAsia="Batang"/>
          <w:sz w:val="28"/>
          <w:szCs w:val="28"/>
          <w:lang w:val="nl-NL" w:eastAsia="ko-KR"/>
        </w:rPr>
        <w:t>: Không</w:t>
      </w:r>
    </w:p>
    <w:p w:rsidR="00953F87" w:rsidRPr="00B005B7" w:rsidRDefault="00953F87" w:rsidP="00953F87">
      <w:pPr>
        <w:spacing w:before="40" w:after="40" w:line="266" w:lineRule="auto"/>
        <w:ind w:firstLine="720"/>
        <w:jc w:val="both"/>
        <w:rPr>
          <w:rFonts w:eastAsia="Batang"/>
          <w:b/>
          <w:sz w:val="28"/>
          <w:szCs w:val="28"/>
          <w:lang w:val="nl-NL" w:eastAsia="ko-KR"/>
        </w:rPr>
      </w:pPr>
      <w:r w:rsidRPr="00B005B7">
        <w:rPr>
          <w:rFonts w:eastAsia="Batang"/>
          <w:b/>
          <w:sz w:val="28"/>
          <w:szCs w:val="28"/>
          <w:lang w:val="nl-NL" w:eastAsia="ko-KR"/>
        </w:rPr>
        <w:t>36.11 Căn cứ pháp lý của thủ tục hành chính:</w:t>
      </w:r>
    </w:p>
    <w:p w:rsidR="00953F87" w:rsidRPr="00882C1D" w:rsidRDefault="00953F87" w:rsidP="00953F87">
      <w:pPr>
        <w:spacing w:before="40" w:after="40" w:line="266" w:lineRule="auto"/>
        <w:ind w:firstLine="720"/>
        <w:jc w:val="both"/>
        <w:rPr>
          <w:rFonts w:eastAsia="Batang"/>
          <w:b/>
          <w:spacing w:val="-10"/>
          <w:sz w:val="28"/>
          <w:szCs w:val="28"/>
          <w:lang w:val="nl-NL" w:eastAsia="ko-KR"/>
        </w:rPr>
      </w:pPr>
      <w:r w:rsidRPr="00882C1D">
        <w:rPr>
          <w:rFonts w:eastAsia="Batang"/>
          <w:color w:val="000000"/>
          <w:spacing w:val="-10"/>
          <w:sz w:val="28"/>
          <w:szCs w:val="28"/>
          <w:lang w:val="nl-NL" w:eastAsia="ko-KR"/>
        </w:rPr>
        <w:t xml:space="preserve">- Thông tư </w:t>
      </w:r>
      <w:r w:rsidRPr="00882C1D">
        <w:rPr>
          <w:rFonts w:eastAsia="Batang"/>
          <w:spacing w:val="-10"/>
          <w:sz w:val="28"/>
          <w:szCs w:val="28"/>
          <w:lang w:val="nl-NL" w:eastAsia="ko-KR"/>
        </w:rPr>
        <w:t>49/2012</w:t>
      </w:r>
      <w:r w:rsidRPr="00882C1D">
        <w:rPr>
          <w:rFonts w:eastAsia="Batang"/>
          <w:spacing w:val="-10"/>
          <w:sz w:val="28"/>
          <w:szCs w:val="28"/>
          <w:lang w:val="vi-VN" w:eastAsia="ko-KR"/>
        </w:rPr>
        <w:t>/</w:t>
      </w:r>
      <w:r w:rsidRPr="00882C1D">
        <w:rPr>
          <w:rFonts w:eastAsia="Batang"/>
          <w:spacing w:val="-10"/>
          <w:sz w:val="28"/>
          <w:szCs w:val="28"/>
          <w:lang w:val="nl-NL" w:eastAsia="ko-KR"/>
        </w:rPr>
        <w:t>TT</w:t>
      </w:r>
      <w:r w:rsidRPr="00882C1D">
        <w:rPr>
          <w:rFonts w:eastAsia="Batang"/>
          <w:spacing w:val="-10"/>
          <w:sz w:val="28"/>
          <w:szCs w:val="28"/>
          <w:lang w:val="vi-VN" w:eastAsia="ko-KR"/>
        </w:rPr>
        <w:t>-</w:t>
      </w:r>
      <w:r w:rsidRPr="00882C1D">
        <w:rPr>
          <w:rFonts w:eastAsia="Batang"/>
          <w:spacing w:val="-10"/>
          <w:sz w:val="28"/>
          <w:szCs w:val="28"/>
          <w:lang w:val="nl-NL" w:eastAsia="ko-KR"/>
        </w:rPr>
        <w:t xml:space="preserve">BGTVT </w:t>
      </w:r>
      <w:r w:rsidRPr="00882C1D">
        <w:rPr>
          <w:rFonts w:eastAsia="Batang"/>
          <w:iCs/>
          <w:spacing w:val="-10"/>
          <w:sz w:val="28"/>
          <w:szCs w:val="28"/>
          <w:lang w:val="vi-VN" w:eastAsia="ko-KR"/>
        </w:rPr>
        <w:t>ngày </w:t>
      </w:r>
      <w:r w:rsidRPr="00882C1D">
        <w:rPr>
          <w:rFonts w:eastAsia="Batang"/>
          <w:iCs/>
          <w:spacing w:val="-10"/>
          <w:sz w:val="28"/>
          <w:szCs w:val="28"/>
          <w:lang w:val="nl-NL" w:eastAsia="ko-KR"/>
        </w:rPr>
        <w:t>12</w:t>
      </w:r>
      <w:r w:rsidRPr="00882C1D">
        <w:rPr>
          <w:rFonts w:eastAsia="Batang"/>
          <w:iCs/>
          <w:spacing w:val="-10"/>
          <w:sz w:val="28"/>
          <w:szCs w:val="28"/>
          <w:lang w:val="vi-VN" w:eastAsia="ko-KR"/>
        </w:rPr>
        <w:t> tháng </w:t>
      </w:r>
      <w:r w:rsidRPr="00882C1D">
        <w:rPr>
          <w:rFonts w:eastAsia="Batang"/>
          <w:iCs/>
          <w:spacing w:val="-10"/>
          <w:sz w:val="28"/>
          <w:szCs w:val="28"/>
          <w:lang w:val="nl-NL" w:eastAsia="ko-KR"/>
        </w:rPr>
        <w:t>12</w:t>
      </w:r>
      <w:r w:rsidRPr="00882C1D">
        <w:rPr>
          <w:rFonts w:eastAsia="Batang"/>
          <w:iCs/>
          <w:spacing w:val="-10"/>
          <w:sz w:val="28"/>
          <w:szCs w:val="28"/>
          <w:lang w:val="vi-VN" w:eastAsia="ko-KR"/>
        </w:rPr>
        <w:t> năm </w:t>
      </w:r>
      <w:r w:rsidRPr="00882C1D">
        <w:rPr>
          <w:rFonts w:eastAsia="Batang"/>
          <w:iCs/>
          <w:spacing w:val="-10"/>
          <w:sz w:val="28"/>
          <w:szCs w:val="28"/>
          <w:lang w:val="nl-NL" w:eastAsia="ko-KR"/>
        </w:rPr>
        <w:t>2012 của Bộ trưởng Bộ GTVT</w:t>
      </w:r>
    </w:p>
    <w:p w:rsidR="00953F87" w:rsidRPr="00882C1D" w:rsidRDefault="00953F87" w:rsidP="00953F87">
      <w:pPr>
        <w:tabs>
          <w:tab w:val="left" w:pos="700"/>
          <w:tab w:val="left" w:pos="1701"/>
        </w:tabs>
        <w:autoSpaceDE w:val="0"/>
        <w:autoSpaceDN w:val="0"/>
        <w:adjustRightInd w:val="0"/>
        <w:jc w:val="both"/>
        <w:rPr>
          <w:rFonts w:eastAsia="Batang"/>
          <w:iCs/>
          <w:spacing w:val="-10"/>
          <w:sz w:val="28"/>
          <w:szCs w:val="28"/>
          <w:lang w:val="nl-NL" w:eastAsia="ko-KR"/>
        </w:rPr>
      </w:pPr>
      <w:r w:rsidRPr="00882C1D">
        <w:rPr>
          <w:rFonts w:eastAsia="Batang"/>
          <w:color w:val="000000"/>
          <w:spacing w:val="-10"/>
          <w:sz w:val="28"/>
          <w:szCs w:val="28"/>
          <w:lang w:val="nl-NL" w:eastAsia="ko-KR"/>
        </w:rPr>
        <w:t>          </w:t>
      </w:r>
      <w:r w:rsidRPr="00882C1D">
        <w:rPr>
          <w:rFonts w:eastAsia="Batang"/>
          <w:color w:val="000000"/>
          <w:spacing w:val="-10"/>
          <w:sz w:val="28"/>
          <w:szCs w:val="28"/>
          <w:lang w:val="nl-NL" w:eastAsia="ko-KR"/>
        </w:rPr>
        <w:tab/>
        <w:t xml:space="preserve">- Thông tư </w:t>
      </w:r>
      <w:r w:rsidRPr="00882C1D">
        <w:rPr>
          <w:rFonts w:eastAsia="Batang"/>
          <w:spacing w:val="-10"/>
          <w:sz w:val="28"/>
          <w:szCs w:val="28"/>
          <w:lang w:val="nl-NL" w:eastAsia="ko-KR"/>
        </w:rPr>
        <w:t>73</w:t>
      </w:r>
      <w:r w:rsidRPr="00882C1D">
        <w:rPr>
          <w:rFonts w:eastAsia="Batang"/>
          <w:spacing w:val="-10"/>
          <w:sz w:val="28"/>
          <w:szCs w:val="28"/>
          <w:lang w:val="vi-VN" w:eastAsia="ko-KR"/>
        </w:rPr>
        <w:t>/2015/</w:t>
      </w:r>
      <w:r w:rsidRPr="00882C1D">
        <w:rPr>
          <w:rFonts w:eastAsia="Batang"/>
          <w:spacing w:val="-10"/>
          <w:sz w:val="28"/>
          <w:szCs w:val="28"/>
          <w:lang w:val="nl-NL" w:eastAsia="ko-KR"/>
        </w:rPr>
        <w:t>TT</w:t>
      </w:r>
      <w:r w:rsidRPr="00882C1D">
        <w:rPr>
          <w:rFonts w:eastAsia="Batang"/>
          <w:spacing w:val="-10"/>
          <w:sz w:val="28"/>
          <w:szCs w:val="28"/>
          <w:lang w:val="vi-VN" w:eastAsia="ko-KR"/>
        </w:rPr>
        <w:t>-</w:t>
      </w:r>
      <w:r w:rsidRPr="00882C1D">
        <w:rPr>
          <w:rFonts w:eastAsia="Batang"/>
          <w:spacing w:val="-10"/>
          <w:sz w:val="28"/>
          <w:szCs w:val="28"/>
          <w:lang w:val="nl-NL" w:eastAsia="ko-KR"/>
        </w:rPr>
        <w:t xml:space="preserve">BGTVT </w:t>
      </w:r>
      <w:r w:rsidRPr="00882C1D">
        <w:rPr>
          <w:rFonts w:eastAsia="Batang"/>
          <w:iCs/>
          <w:spacing w:val="-10"/>
          <w:sz w:val="28"/>
          <w:szCs w:val="28"/>
          <w:lang w:val="vi-VN" w:eastAsia="ko-KR"/>
        </w:rPr>
        <w:t>ngày </w:t>
      </w:r>
      <w:r w:rsidRPr="00882C1D">
        <w:rPr>
          <w:rFonts w:eastAsia="Batang"/>
          <w:iCs/>
          <w:spacing w:val="-10"/>
          <w:sz w:val="28"/>
          <w:szCs w:val="28"/>
          <w:lang w:val="nl-NL" w:eastAsia="ko-KR"/>
        </w:rPr>
        <w:t>11</w:t>
      </w:r>
      <w:r w:rsidRPr="00882C1D">
        <w:rPr>
          <w:rFonts w:eastAsia="Batang"/>
          <w:iCs/>
          <w:spacing w:val="-10"/>
          <w:sz w:val="28"/>
          <w:szCs w:val="28"/>
          <w:lang w:val="vi-VN" w:eastAsia="ko-KR"/>
        </w:rPr>
        <w:t> tháng </w:t>
      </w:r>
      <w:r w:rsidRPr="00882C1D">
        <w:rPr>
          <w:rFonts w:eastAsia="Batang"/>
          <w:iCs/>
          <w:spacing w:val="-10"/>
          <w:sz w:val="28"/>
          <w:szCs w:val="28"/>
          <w:lang w:val="nl-NL" w:eastAsia="ko-KR"/>
        </w:rPr>
        <w:t>11</w:t>
      </w:r>
      <w:r w:rsidRPr="00882C1D">
        <w:rPr>
          <w:rFonts w:eastAsia="Batang"/>
          <w:iCs/>
          <w:spacing w:val="-10"/>
          <w:sz w:val="28"/>
          <w:szCs w:val="28"/>
          <w:lang w:val="vi-VN" w:eastAsia="ko-KR"/>
        </w:rPr>
        <w:t> năm </w:t>
      </w:r>
      <w:r w:rsidRPr="00882C1D">
        <w:rPr>
          <w:rFonts w:eastAsia="Batang"/>
          <w:iCs/>
          <w:spacing w:val="-10"/>
          <w:sz w:val="28"/>
          <w:szCs w:val="28"/>
          <w:lang w:val="nl-NL" w:eastAsia="ko-KR"/>
        </w:rPr>
        <w:t>2015 của Bộ trưởng Bộ GTVT</w:t>
      </w:r>
    </w:p>
    <w:p w:rsidR="00953F87" w:rsidRPr="00B005B7" w:rsidRDefault="00953F87" w:rsidP="00953F87">
      <w:pPr>
        <w:tabs>
          <w:tab w:val="left" w:pos="700"/>
          <w:tab w:val="left" w:pos="1701"/>
        </w:tabs>
        <w:autoSpaceDE w:val="0"/>
        <w:autoSpaceDN w:val="0"/>
        <w:adjustRightInd w:val="0"/>
        <w:jc w:val="both"/>
        <w:rPr>
          <w:rFonts w:eastAsia="Batang"/>
          <w:iCs/>
          <w:spacing w:val="-6"/>
          <w:sz w:val="28"/>
          <w:szCs w:val="28"/>
          <w:lang w:val="nl-NL" w:eastAsia="ko-KR"/>
        </w:rPr>
      </w:pPr>
      <w:r w:rsidRPr="00B005B7">
        <w:rPr>
          <w:rFonts w:eastAsia="Batang"/>
          <w:iCs/>
          <w:spacing w:val="-6"/>
          <w:sz w:val="28"/>
          <w:szCs w:val="28"/>
          <w:lang w:val="nl-NL" w:eastAsia="ko-KR"/>
        </w:rPr>
        <w:tab/>
        <w:t>- Luật tiêu chuẩn và quy chuẩn kỹ thuật năm 2006;</w:t>
      </w:r>
    </w:p>
    <w:p w:rsidR="00953F87" w:rsidRPr="00B005B7" w:rsidRDefault="00953F87" w:rsidP="00953F87">
      <w:pPr>
        <w:tabs>
          <w:tab w:val="left" w:pos="700"/>
          <w:tab w:val="left" w:pos="1701"/>
        </w:tabs>
        <w:autoSpaceDE w:val="0"/>
        <w:autoSpaceDN w:val="0"/>
        <w:adjustRightInd w:val="0"/>
        <w:jc w:val="both"/>
        <w:rPr>
          <w:rFonts w:eastAsia="Batang"/>
          <w:spacing w:val="-6"/>
          <w:sz w:val="28"/>
          <w:szCs w:val="28"/>
          <w:lang w:val="pl-PL" w:eastAsia="ko-KR"/>
        </w:rPr>
      </w:pPr>
      <w:r w:rsidRPr="00B005B7">
        <w:rPr>
          <w:rFonts w:eastAsia="Batang"/>
          <w:iCs/>
          <w:spacing w:val="-6"/>
          <w:sz w:val="28"/>
          <w:szCs w:val="28"/>
          <w:lang w:val="nl-NL" w:eastAsia="ko-KR"/>
        </w:rPr>
        <w:tab/>
        <w:t>- Nghị định số 127/2007/NĐ-CP ngày 01/8/2007.</w:t>
      </w:r>
    </w:p>
    <w:p w:rsidR="00953F87" w:rsidRPr="00D50904" w:rsidRDefault="00953F87" w:rsidP="00953F87">
      <w:pPr>
        <w:shd w:val="clear" w:color="auto" w:fill="FFFFFF"/>
        <w:spacing w:before="120" w:line="234" w:lineRule="atLeast"/>
        <w:rPr>
          <w:rFonts w:ascii="Arial" w:hAnsi="Arial" w:cs="Arial"/>
          <w:color w:val="000000"/>
          <w:sz w:val="26"/>
          <w:szCs w:val="26"/>
          <w:lang w:val="nl-NL"/>
        </w:rPr>
      </w:pPr>
      <w:r w:rsidRPr="00D50904">
        <w:rPr>
          <w:rFonts w:ascii="Arial" w:hAnsi="Arial" w:cs="Arial"/>
          <w:color w:val="000000"/>
          <w:sz w:val="26"/>
          <w:szCs w:val="26"/>
          <w:lang w:val="nl-NL"/>
        </w:rPr>
        <w:t> </w:t>
      </w:r>
    </w:p>
    <w:p w:rsidR="00087ECF" w:rsidRDefault="00087ECF"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87"/>
    <w:rsid w:val="00087ECF"/>
    <w:rsid w:val="000F12BD"/>
    <w:rsid w:val="009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75B955-25C1-45A4-BE36-0FDBF5200ABD}"/>
</file>

<file path=customXml/itemProps2.xml><?xml version="1.0" encoding="utf-8"?>
<ds:datastoreItem xmlns:ds="http://schemas.openxmlformats.org/officeDocument/2006/customXml" ds:itemID="{52FE9392-946E-4606-91C0-D0EDAE6FF8FC}"/>
</file>

<file path=customXml/itemProps3.xml><?xml version="1.0" encoding="utf-8"?>
<ds:datastoreItem xmlns:ds="http://schemas.openxmlformats.org/officeDocument/2006/customXml" ds:itemID="{D3390D99-9366-414B-8F55-185819FD1A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2017-09-16T13:15:00Z</dcterms:created>
  <dcterms:modified xsi:type="dcterms:W3CDTF">2017-09-16T13:15:00Z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