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DA" w:rsidRPr="006F71A7" w:rsidRDefault="005235DA" w:rsidP="005235DA">
      <w:pPr>
        <w:ind w:firstLine="420"/>
        <w:jc w:val="both"/>
        <w:rPr>
          <w:rFonts w:eastAsia="Batang"/>
          <w:b/>
          <w:sz w:val="26"/>
          <w:szCs w:val="26"/>
          <w:lang w:val="nl-NL" w:eastAsia="ko-KR"/>
        </w:rPr>
      </w:pPr>
      <w:r w:rsidRPr="006F71A7">
        <w:rPr>
          <w:rFonts w:eastAsia="Batang"/>
          <w:b/>
          <w:sz w:val="26"/>
          <w:szCs w:val="26"/>
          <w:lang w:val="nl-NL" w:eastAsia="ko-KR"/>
        </w:rPr>
        <w:t xml:space="preserve">4. Thủ tục đổi Giấy phép lái xe do ngành Công an cấp </w:t>
      </w:r>
    </w:p>
    <w:p w:rsidR="005235DA" w:rsidRPr="006F71A7" w:rsidRDefault="005235DA" w:rsidP="005235DA">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4.1 Trình tự thực hiện:</w:t>
      </w:r>
    </w:p>
    <w:p w:rsidR="005235DA"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w:t>
      </w:r>
      <w:r w:rsidRPr="002F2FF5">
        <w:rPr>
          <w:rFonts w:eastAsia="Batang"/>
          <w:sz w:val="26"/>
          <w:szCs w:val="26"/>
          <w:lang w:val="nl-NL" w:eastAsia="ko-KR"/>
        </w:rPr>
        <w:t xml:space="preserve"> </w:t>
      </w:r>
      <w:r>
        <w:rPr>
          <w:rFonts w:eastAsia="Batang"/>
          <w:sz w:val="26"/>
          <w:szCs w:val="26"/>
          <w:lang w:val="nl-NL" w:eastAsia="ko-KR"/>
        </w:rPr>
        <w:t>số 07, đường Trần Phú, thành phố Phủ Lý.</w:t>
      </w:r>
    </w:p>
    <w:p w:rsidR="005235DA" w:rsidRPr="002F2FF5"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H</w:t>
      </w:r>
      <w:r w:rsidRPr="002F2FF5">
        <w:rPr>
          <w:rFonts w:eastAsia="Batang"/>
          <w:sz w:val="26"/>
          <w:szCs w:val="26"/>
          <w:lang w:val="nl-NL" w:eastAsia="ko-KR"/>
        </w:rPr>
        <w:t xml:space="preserve">oặc cá nhân chuẩn bị hồ sơ scan hoặc chụp từ bản chính và gửi bằng tài khoản đã được đăng ký </w:t>
      </w:r>
      <w:r>
        <w:rPr>
          <w:rFonts w:eastAsia="Batang"/>
          <w:sz w:val="26"/>
          <w:szCs w:val="26"/>
          <w:lang w:val="nl-NL" w:eastAsia="ko-KR"/>
        </w:rPr>
        <w:t>trên trang Web đổi GPLX trực tuyến (</w:t>
      </w:r>
      <w:hyperlink r:id="rId5" w:history="1">
        <w:r w:rsidRPr="0032725A">
          <w:rPr>
            <w:rStyle w:val="Hyperlink"/>
            <w:rFonts w:eastAsia="Batang"/>
            <w:sz w:val="26"/>
            <w:szCs w:val="26"/>
            <w:lang w:val="nl-NL" w:eastAsia="ko-KR"/>
          </w:rPr>
          <w:t>http://dichvucong.gplx.gov.vn</w:t>
        </w:r>
      </w:hyperlink>
      <w:r>
        <w:rPr>
          <w:rFonts w:eastAsia="Batang"/>
          <w:sz w:val="26"/>
          <w:szCs w:val="26"/>
          <w:lang w:val="nl-NL" w:eastAsia="ko-KR"/>
        </w:rPr>
        <w:t>).</w:t>
      </w:r>
    </w:p>
    <w:p w:rsidR="005235DA"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5235DA"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3: </w:t>
      </w:r>
    </w:p>
    <w:p w:rsidR="005235DA"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tiếp: </w:t>
      </w:r>
      <w:r w:rsidRPr="006F71A7">
        <w:rPr>
          <w:rFonts w:eastAsia="Batang"/>
          <w:sz w:val="26"/>
          <w:szCs w:val="26"/>
          <w:lang w:val="nl-NL" w:eastAsia="ko-KR"/>
        </w:rPr>
        <w:t>Phòng Quản lý vận tải - phương tiện người lái nghiên cứu giải quyết hồ sơ trình Lãnh đạo Sở;</w:t>
      </w:r>
    </w:p>
    <w:p w:rsidR="005235DA" w:rsidRPr="006F71A7"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tuyến: Phòng </w:t>
      </w:r>
      <w:r w:rsidRPr="006F71A7">
        <w:rPr>
          <w:rFonts w:eastAsia="Batang"/>
          <w:sz w:val="26"/>
          <w:szCs w:val="26"/>
          <w:lang w:val="nl-NL" w:eastAsia="ko-KR"/>
        </w:rPr>
        <w:t>Quản lý vận tải - phương tiện người lái nghiên cứu</w:t>
      </w:r>
      <w:r>
        <w:rPr>
          <w:rFonts w:eastAsia="Batang"/>
          <w:sz w:val="26"/>
          <w:szCs w:val="26"/>
          <w:lang w:val="nl-NL" w:eastAsia="ko-KR"/>
        </w:rPr>
        <w:t xml:space="preserve"> hồ sơ được gửi trực tuyến hẹn cá nhân ngày, giờ cụ thể bằng tin nhắn/email đến trung tâm hành chính công xuất trình các bản chính để đối chiếu, nộp bản gốc theo quy định. Nếu hồ sơ hợp lệ lái xe được chụp ảnh trực tiếp. Bộ phận tiếp nhận và trả kết quả chuyển hồ sơ về phòng </w:t>
      </w:r>
      <w:r w:rsidRPr="006F71A7">
        <w:rPr>
          <w:rFonts w:eastAsia="Batang"/>
          <w:sz w:val="26"/>
          <w:szCs w:val="26"/>
          <w:lang w:val="nl-NL" w:eastAsia="ko-KR"/>
        </w:rPr>
        <w:t>Quản lý vận tải - phương tiện người lái giải quyết hồ sơ trình Lãnh đạo Sở</w:t>
      </w:r>
      <w:r>
        <w:rPr>
          <w:rFonts w:eastAsia="Batang"/>
          <w:sz w:val="26"/>
          <w:szCs w:val="26"/>
          <w:lang w:val="nl-NL" w:eastAsia="ko-KR"/>
        </w:rPr>
        <w:t xml:space="preserve"> và hẹn sau 2h lấy kết quả.</w:t>
      </w:r>
    </w:p>
    <w:p w:rsidR="005235DA"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5235DA"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Đối với hồ sơ nộp trực tiếp cá nhân mang theo phiếu hẹn đến nhận kết quả tại Trung tâm hành chính công tỉnh Hà Nam</w:t>
      </w:r>
    </w:p>
    <w:p w:rsidR="005235DA"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Trường hợp nộp hồ sơ trực tuyến ở mức độ 3, cá nhân nhận kết quả sau 2h khi đến làm thủ tục theo lịch hẹn.</w:t>
      </w:r>
    </w:p>
    <w:p w:rsidR="005235DA"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Nhận kết quả qua hệ thống bưu chính đối với các trường hợp lựa chọn trả kết quả qua hệ thống bưu chính.</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5235DA" w:rsidRPr="006F71A7" w:rsidRDefault="005235DA" w:rsidP="005235DA">
      <w:pPr>
        <w:spacing w:before="40" w:after="40" w:line="266" w:lineRule="auto"/>
        <w:ind w:firstLine="560"/>
        <w:jc w:val="both"/>
        <w:rPr>
          <w:rFonts w:eastAsia="Batang"/>
          <w:sz w:val="26"/>
          <w:szCs w:val="26"/>
          <w:lang w:val="nl-NL" w:eastAsia="ko-KR"/>
        </w:rPr>
      </w:pPr>
      <w:r>
        <w:rPr>
          <w:rFonts w:eastAsia="Batang"/>
          <w:b/>
          <w:sz w:val="26"/>
          <w:szCs w:val="26"/>
          <w:lang w:val="nl-NL" w:eastAsia="ko-KR"/>
        </w:rPr>
        <w:t>4</w:t>
      </w:r>
      <w:r w:rsidRPr="006F71A7">
        <w:rPr>
          <w:rFonts w:eastAsia="Batang"/>
          <w:b/>
          <w:sz w:val="26"/>
          <w:szCs w:val="26"/>
          <w:lang w:val="nl-NL" w:eastAsia="ko-KR"/>
        </w:rPr>
        <w:t>.2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trực tuyến.</w:t>
      </w:r>
    </w:p>
    <w:p w:rsidR="005235DA" w:rsidRPr="006F71A7" w:rsidRDefault="005235DA" w:rsidP="005235DA">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4.3 Thành phần, số lượng hồ sơ:</w:t>
      </w:r>
    </w:p>
    <w:p w:rsidR="005235DA" w:rsidRPr="006F71A7" w:rsidRDefault="005235DA" w:rsidP="005235DA">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a/ Hồ sơ đổi GPLX mô tô do ngành Công an cấp trước ngày 01/8/1995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Đơn đề nghị đổi giấy phép lái xe theo mẫu;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phép lái xe, giấy chứng minh thư nhân dân hoặc thẻ căn cước công dân, hoặc hộ chiếu còn hạn sử dụng có ghi số chứng minh nhân dân hoặc thẻ căn cước công dân(đối với người Việt Nam)</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chính hồ sơ gốc (Nếu có)</w:t>
      </w:r>
    </w:p>
    <w:p w:rsidR="005235DA" w:rsidRPr="006F71A7"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Khi đến nộp hồ sơ, người đổi giấy phép lái xe được cơ quan cấp GPLX chụp ảnh trực tiếp và xuất trình bản chính các hồ sơ để đối chiếu, trừ các bản chính đã gửi.</w:t>
      </w:r>
    </w:p>
    <w:p w:rsidR="005235DA" w:rsidRPr="006F71A7" w:rsidRDefault="005235DA" w:rsidP="005235DA">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b/ Hồ sơ đổi GPLX do ngành Công an cấp từ  ngày 01/8/1995:</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Đơn đề nghị đổi, cấp lại giấy phép lái xe theo mẫu;</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Bản sao Quyết định ra khỏi ngành hoặc nghỉ hưu của cấp có thẩm quyền </w:t>
      </w:r>
    </w:p>
    <w:p w:rsidR="005235DA" w:rsidRPr="006F71A7" w:rsidRDefault="005235DA" w:rsidP="005235DA">
      <w:pPr>
        <w:spacing w:before="40" w:after="40" w:line="266" w:lineRule="auto"/>
        <w:ind w:firstLine="560"/>
        <w:jc w:val="both"/>
        <w:rPr>
          <w:rFonts w:eastAsia="Batang"/>
          <w:spacing w:val="-20"/>
          <w:sz w:val="26"/>
          <w:szCs w:val="26"/>
          <w:lang w:val="nl-NL" w:eastAsia="ko-KR"/>
        </w:rPr>
      </w:pPr>
      <w:r w:rsidRPr="006F71A7">
        <w:rPr>
          <w:rFonts w:eastAsia="Batang"/>
          <w:sz w:val="26"/>
          <w:szCs w:val="26"/>
          <w:lang w:val="nl-NL" w:eastAsia="ko-KR"/>
        </w:rPr>
        <w:t xml:space="preserve">+ Giấy chứng nhận sức khoẻ do cơ sở y tế có thẩm quyền </w:t>
      </w:r>
      <w:r w:rsidRPr="006F71A7">
        <w:rPr>
          <w:rFonts w:eastAsia="Batang"/>
          <w:spacing w:val="-20"/>
          <w:sz w:val="26"/>
          <w:szCs w:val="26"/>
          <w:lang w:val="nl-NL" w:eastAsia="ko-KR"/>
        </w:rPr>
        <w:t xml:space="preserve">cấp theo quy định, </w:t>
      </w:r>
      <w:r w:rsidRPr="00D50904">
        <w:rPr>
          <w:rFonts w:eastAsia="Batang"/>
          <w:sz w:val="26"/>
          <w:szCs w:val="26"/>
          <w:highlight w:val="yellow"/>
          <w:lang w:val="nl-NL" w:eastAsia="ko-KR"/>
        </w:rPr>
        <w:t>trừ trường hợp đổi GPLX hạng A1, A2, A3</w:t>
      </w:r>
    </w:p>
    <w:p w:rsidR="005235DA" w:rsidRPr="006F71A7"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Bản sao giấy phép lái xe của ngành công an còn thời hạn sử dụng , giấy chứng minh thư nhân dân hoặc thẻ căn cước công dân, hoặc hộ chiếu còn hạn sử dụng có ghi số chứng minh nhân dân hoặc thẻ căn cước công dân(đối với người Việt Nam)</w:t>
      </w:r>
    </w:p>
    <w:p w:rsidR="005235DA" w:rsidRPr="006F71A7"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Khi đến nộp hồ sơ, người đổi giấy phép lái xe được cơ quan cấp GPLX chụp ảnh trực tiếp và xuất trình bản chính các hồ sơ để đối chiếu.</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Số lượng: 01 bộ</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03</w:t>
      </w:r>
      <w:r w:rsidRPr="006F71A7">
        <w:rPr>
          <w:rFonts w:eastAsia="Batang"/>
          <w:sz w:val="26"/>
          <w:szCs w:val="26"/>
          <w:lang w:val="nl-NL" w:eastAsia="ko-KR"/>
        </w:rPr>
        <w:t xml:space="preserve"> ngày làm việc, kể từ khi nhận đủ hồ sơ theo quy định.</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4.5 Đối tượng thực hiện thủ tục hành chính:</w:t>
      </w:r>
      <w:r w:rsidRPr="006F71A7">
        <w:rPr>
          <w:rFonts w:eastAsia="Batang"/>
          <w:sz w:val="26"/>
          <w:szCs w:val="26"/>
          <w:lang w:val="nl-NL" w:eastAsia="ko-KR"/>
        </w:rPr>
        <w:t xml:space="preserve"> Cá nhân</w:t>
      </w:r>
    </w:p>
    <w:p w:rsidR="005235DA" w:rsidRPr="006F71A7" w:rsidRDefault="005235DA" w:rsidP="005235DA">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4.6 Cơ quan thực hiện thủ tục hành chính: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4.7 Kết quả thực hiện thủ tục hành chính</w:t>
      </w:r>
      <w:r w:rsidRPr="006F71A7">
        <w:rPr>
          <w:rFonts w:eastAsia="Batang"/>
          <w:sz w:val="26"/>
          <w:szCs w:val="26"/>
          <w:lang w:val="nl-NL" w:eastAsia="ko-KR"/>
        </w:rPr>
        <w:t>: Giấy phép lái xe.</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4.8 Lệ phí:</w:t>
      </w:r>
      <w:r w:rsidRPr="006F71A7">
        <w:rPr>
          <w:rFonts w:eastAsia="Batang"/>
          <w:sz w:val="26"/>
          <w:szCs w:val="26"/>
          <w:lang w:val="nl-NL" w:eastAsia="ko-KR"/>
        </w:rPr>
        <w:t xml:space="preserve"> 135.000 đồng/GPLX.</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4.9 Tên mẫu đơn, tờ khai</w:t>
      </w:r>
      <w:r w:rsidRPr="006F71A7">
        <w:rPr>
          <w:rFonts w:eastAsia="Batang"/>
          <w:sz w:val="26"/>
          <w:szCs w:val="26"/>
          <w:lang w:val="nl-NL" w:eastAsia="ko-KR"/>
        </w:rPr>
        <w:t>:  Đơn đề nghị đổi giấy phép lái xe theo mẫu.</w:t>
      </w:r>
    </w:p>
    <w:p w:rsidR="005235DA" w:rsidRPr="006F71A7" w:rsidRDefault="005235DA" w:rsidP="005235DA">
      <w:pPr>
        <w:spacing w:before="120"/>
        <w:ind w:firstLine="420"/>
        <w:rPr>
          <w:rFonts w:eastAsia="Batang"/>
          <w:b/>
          <w:sz w:val="26"/>
          <w:szCs w:val="26"/>
          <w:lang w:val="nl-NL" w:eastAsia="ko-KR"/>
        </w:rPr>
      </w:pPr>
      <w:r w:rsidRPr="006F71A7">
        <w:rPr>
          <w:rFonts w:eastAsia="Batang"/>
          <w:b/>
          <w:sz w:val="26"/>
          <w:szCs w:val="26"/>
          <w:lang w:val="nl-NL" w:eastAsia="ko-KR"/>
        </w:rPr>
        <w:t>4.10 Yêu cầu, điều kiện thực hiện thủ tục hành chính:</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Cán bộ, chiến sĩ công an có giấy phép lái xe do ngành công an cấp sau ngày 31/7/1995 còn thời hạn sử dụng,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Giấy phép lái xe không quá thời hạn sử dụng theo quy định; không bị tẩy xóa, rách nát, còn đủ các yếu tố cần thiết để đổi GPLX hoặc không có sự khác biệt về nhận dạng. </w:t>
      </w:r>
    </w:p>
    <w:p w:rsidR="005235DA" w:rsidRPr="006F71A7" w:rsidRDefault="005235DA" w:rsidP="005235DA">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4.11 Căn cứ pháp lý của thủ tục hành chính:</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DA"/>
    <w:rsid w:val="00087ECF"/>
    <w:rsid w:val="000F12BD"/>
    <w:rsid w:val="0052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35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3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D785B-E296-412D-A1CD-49CB7A622842}"/>
</file>

<file path=customXml/itemProps2.xml><?xml version="1.0" encoding="utf-8"?>
<ds:datastoreItem xmlns:ds="http://schemas.openxmlformats.org/officeDocument/2006/customXml" ds:itemID="{B6443147-847B-4D9D-8EA5-EE3A589998D7}"/>
</file>

<file path=customXml/itemProps3.xml><?xml version="1.0" encoding="utf-8"?>
<ds:datastoreItem xmlns:ds="http://schemas.openxmlformats.org/officeDocument/2006/customXml" ds:itemID="{6F4F2BE7-7F44-4B91-A1AF-B7F465F79C04}"/>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2017-09-16T12:28:00Z</dcterms:created>
  <dcterms:modified xsi:type="dcterms:W3CDTF">2017-09-16T12:28:00Z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