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0B" w:rsidRPr="009E06AB" w:rsidRDefault="00D3490B" w:rsidP="00D3490B">
      <w:pPr>
        <w:spacing w:before="40" w:after="40" w:line="269" w:lineRule="auto"/>
        <w:ind w:firstLine="545"/>
        <w:rPr>
          <w:b/>
          <w:bCs/>
          <w:szCs w:val="28"/>
          <w:lang w:val="vi-VN"/>
        </w:rPr>
      </w:pPr>
      <w:r w:rsidRPr="009E06AB">
        <w:rPr>
          <w:b/>
          <w:bCs/>
          <w:szCs w:val="28"/>
          <w:lang w:val="vi-VN"/>
        </w:rPr>
        <w:t>1.</w:t>
      </w:r>
      <w:r w:rsidRPr="009E06AB">
        <w:rPr>
          <w:b/>
          <w:lang w:val="vi-VN"/>
        </w:rPr>
        <w:t xml:space="preserve"> Cấp giấy chứng nhận lưu thành, tem lưu  </w:t>
      </w:r>
      <w:r>
        <w:rPr>
          <w:b/>
          <w:lang w:val="vi-VN"/>
        </w:rPr>
        <w:t>hành</w:t>
      </w:r>
      <w:r w:rsidRPr="009E06AB">
        <w:rPr>
          <w:b/>
          <w:lang w:val="vi-VN"/>
        </w:rPr>
        <w:t xml:space="preserve"> cho xe chở hàng  bốn bán</w:t>
      </w:r>
      <w:r w:rsidRPr="008C31FB">
        <w:rPr>
          <w:b/>
          <w:lang w:val="vi-VN"/>
        </w:rPr>
        <w:t>h</w:t>
      </w:r>
      <w:r w:rsidRPr="009E06AB">
        <w:rPr>
          <w:b/>
          <w:lang w:val="vi-VN"/>
        </w:rPr>
        <w:t xml:space="preserve"> có gắn động cơ</w:t>
      </w:r>
    </w:p>
    <w:p w:rsidR="00D3490B" w:rsidRPr="009E06AB" w:rsidRDefault="00D3490B" w:rsidP="00D3490B">
      <w:pPr>
        <w:pStyle w:val="ListParagraph"/>
        <w:spacing w:before="40" w:after="40" w:line="269" w:lineRule="auto"/>
        <w:ind w:left="0" w:firstLine="545"/>
        <w:rPr>
          <w:rFonts w:ascii="Times New Roman" w:hAnsi="Times New Roman"/>
          <w:b/>
          <w:color w:val="000000"/>
          <w:sz w:val="28"/>
          <w:szCs w:val="28"/>
          <w:lang w:val="vi-VN"/>
        </w:rPr>
      </w:pPr>
      <w:r w:rsidRPr="00180193">
        <w:rPr>
          <w:rFonts w:ascii="Times New Roman" w:hAnsi="Times New Roman"/>
          <w:b/>
          <w:color w:val="000000"/>
          <w:sz w:val="28"/>
          <w:szCs w:val="28"/>
          <w:lang w:val="vi-VN"/>
        </w:rPr>
        <w:t>1.</w:t>
      </w:r>
      <w:r w:rsidRPr="009E06AB">
        <w:rPr>
          <w:rFonts w:ascii="Times New Roman" w:hAnsi="Times New Roman"/>
          <w:b/>
          <w:color w:val="000000"/>
          <w:sz w:val="28"/>
          <w:szCs w:val="28"/>
          <w:lang w:val="vi-VN"/>
        </w:rPr>
        <w:t>1.</w:t>
      </w:r>
      <w:r w:rsidRPr="00180193">
        <w:rPr>
          <w:rFonts w:ascii="Times New Roman" w:hAnsi="Times New Roman"/>
          <w:b/>
          <w:color w:val="000000"/>
          <w:sz w:val="28"/>
          <w:szCs w:val="28"/>
          <w:lang w:val="vi-VN"/>
        </w:rPr>
        <w:t xml:space="preserve"> </w:t>
      </w:r>
      <w:r w:rsidRPr="009E06AB">
        <w:rPr>
          <w:rFonts w:ascii="Times New Roman" w:hAnsi="Times New Roman"/>
          <w:b/>
          <w:color w:val="000000"/>
          <w:sz w:val="28"/>
          <w:szCs w:val="28"/>
          <w:lang w:val="vi-VN"/>
        </w:rPr>
        <w:t xml:space="preserve">Trình tự thực hiện: </w:t>
      </w:r>
    </w:p>
    <w:p w:rsidR="00D3490B" w:rsidRPr="009E06AB" w:rsidRDefault="00D3490B" w:rsidP="00D3490B">
      <w:pPr>
        <w:pStyle w:val="ListParagraph"/>
        <w:spacing w:before="40" w:after="40" w:line="269" w:lineRule="auto"/>
        <w:ind w:left="0" w:firstLine="545"/>
        <w:jc w:val="both"/>
        <w:rPr>
          <w:rFonts w:ascii="Times New Roman" w:hAnsi="Times New Roman"/>
          <w:color w:val="000000"/>
          <w:sz w:val="28"/>
          <w:szCs w:val="28"/>
          <w:lang w:val="vi-VN"/>
        </w:rPr>
      </w:pPr>
      <w:r w:rsidRPr="009E06AB">
        <w:rPr>
          <w:rFonts w:ascii="Times New Roman" w:hAnsi="Times New Roman"/>
          <w:color w:val="000000"/>
          <w:sz w:val="28"/>
          <w:szCs w:val="28"/>
          <w:lang w:val="vi-VN"/>
        </w:rPr>
        <w:t>a) Nộp hồ sơ TTHC:</w:t>
      </w:r>
    </w:p>
    <w:p w:rsidR="00D3490B" w:rsidRPr="009E06AB" w:rsidRDefault="00D3490B" w:rsidP="00D3490B">
      <w:pPr>
        <w:spacing w:before="40" w:after="40" w:line="269" w:lineRule="auto"/>
        <w:ind w:firstLine="545"/>
        <w:jc w:val="both"/>
        <w:rPr>
          <w:color w:val="000000"/>
          <w:szCs w:val="28"/>
          <w:shd w:val="clear" w:color="auto" w:fill="FFFFFF"/>
          <w:lang w:val="vi-VN"/>
        </w:rPr>
      </w:pPr>
      <w:r w:rsidRPr="009E06AB">
        <w:rPr>
          <w:szCs w:val="28"/>
          <w:shd w:val="clear" w:color="auto" w:fill="FFFFFF"/>
          <w:lang w:val="vi-VN"/>
        </w:rPr>
        <w:t xml:space="preserve">Tổ chức, cá nhân đưa phương tiện và hồ sơ  đề nghị kiểm định và cấp </w:t>
      </w:r>
      <w:r w:rsidRPr="009E06AB">
        <w:rPr>
          <w:szCs w:val="28"/>
          <w:lang w:val="vi-VN"/>
        </w:rPr>
        <w:t xml:space="preserve">Giấy chứng nhận, Tem kiểm định an toàn kỹ thuật và bảo vệ môi trường đối với xe cơ giới </w:t>
      </w:r>
      <w:r w:rsidRPr="009E06AB">
        <w:rPr>
          <w:szCs w:val="28"/>
          <w:shd w:val="clear" w:color="auto" w:fill="FFFFFF"/>
          <w:lang w:val="vi-VN"/>
        </w:rPr>
        <w:t xml:space="preserve">đến   Trung tâm </w:t>
      </w:r>
      <w:r w:rsidRPr="009E06AB">
        <w:rPr>
          <w:color w:val="000000"/>
          <w:szCs w:val="28"/>
          <w:shd w:val="clear" w:color="auto" w:fill="FFFFFF"/>
          <w:lang w:val="vi-VN"/>
        </w:rPr>
        <w:t>đăng kiểm phương tiện giao thông vận tải Hà Nam.</w:t>
      </w:r>
    </w:p>
    <w:p w:rsidR="00D3490B" w:rsidRPr="009E06AB" w:rsidRDefault="00D3490B" w:rsidP="00D3490B">
      <w:pPr>
        <w:pStyle w:val="ListParagraph"/>
        <w:spacing w:before="40" w:after="40" w:line="269" w:lineRule="auto"/>
        <w:ind w:left="0" w:firstLine="545"/>
        <w:jc w:val="both"/>
        <w:rPr>
          <w:rFonts w:ascii="Times New Roman" w:eastAsia="PMingLiU" w:hAnsi="Times New Roman"/>
          <w:color w:val="000000"/>
          <w:sz w:val="28"/>
          <w:szCs w:val="28"/>
          <w:lang w:val="vi-VN"/>
        </w:rPr>
      </w:pPr>
      <w:r w:rsidRPr="009E06AB">
        <w:rPr>
          <w:rFonts w:ascii="Times New Roman" w:eastAsia="PMingLiU" w:hAnsi="Times New Roman"/>
          <w:color w:val="000000"/>
          <w:sz w:val="28"/>
          <w:szCs w:val="28"/>
          <w:lang w:val="vi-VN"/>
        </w:rPr>
        <w:t xml:space="preserve">b) Giải quyết TTHC: </w:t>
      </w:r>
    </w:p>
    <w:p w:rsidR="00D3490B" w:rsidRPr="009E06AB" w:rsidRDefault="00D3490B" w:rsidP="00D3490B">
      <w:pPr>
        <w:spacing w:before="40" w:after="40" w:line="269" w:lineRule="auto"/>
        <w:ind w:firstLine="545"/>
        <w:jc w:val="both"/>
        <w:rPr>
          <w:szCs w:val="28"/>
          <w:shd w:val="clear" w:color="auto" w:fill="FFFFFF"/>
          <w:lang w:val="vi-VN"/>
        </w:rPr>
      </w:pPr>
      <w:r w:rsidRPr="009E06AB">
        <w:rPr>
          <w:szCs w:val="28"/>
          <w:shd w:val="clear" w:color="auto" w:fill="FFFFFF"/>
          <w:lang w:val="vi-VN"/>
        </w:rPr>
        <w:t>Đơn vị đăng kiểm tiếp nhận, kiểm tra, đối chiếu hồ sơ với dữ liệu trên Chương trình Quản lý kiểm định. Nếu hồ sơ không đầy đủ hoặc không hợp lệ thì hướng dẫn chủ xe hoàn thiện lại; nếu hồ sơ đầy đủ, hợp lệ thì thu phí, kiểm định.</w:t>
      </w:r>
    </w:p>
    <w:p w:rsidR="00D3490B" w:rsidRPr="009E06AB" w:rsidRDefault="00D3490B" w:rsidP="00D3490B">
      <w:pPr>
        <w:spacing w:before="40" w:after="40" w:line="269" w:lineRule="auto"/>
        <w:ind w:firstLine="545"/>
        <w:jc w:val="both"/>
        <w:rPr>
          <w:b/>
          <w:color w:val="000000"/>
          <w:szCs w:val="28"/>
          <w:lang w:val="vi-VN"/>
        </w:rPr>
      </w:pPr>
      <w:r w:rsidRPr="009E06AB">
        <w:rPr>
          <w:color w:val="000000"/>
          <w:szCs w:val="28"/>
          <w:shd w:val="clear" w:color="auto" w:fill="FFFFFF"/>
          <w:lang w:val="vi-VN"/>
        </w:rPr>
        <w:t>- Đơn vị đăng kiểm kiểm định và cấp Giấy chứng nhận, Tem kiểm định cho phương tiện đạt tiêu chuẩn hoặc thông báo nguyên nhân không đạt tiêu chuẩn.</w:t>
      </w:r>
      <w:r w:rsidRPr="009E06AB">
        <w:rPr>
          <w:b/>
          <w:color w:val="000000"/>
          <w:szCs w:val="28"/>
          <w:lang w:val="vi-VN"/>
        </w:rPr>
        <w:t xml:space="preserve"> </w:t>
      </w:r>
    </w:p>
    <w:p w:rsidR="00D3490B" w:rsidRPr="009E06AB" w:rsidRDefault="00D3490B" w:rsidP="00D3490B">
      <w:pPr>
        <w:pStyle w:val="ListParagraph"/>
        <w:spacing w:before="40" w:after="40" w:line="269" w:lineRule="auto"/>
        <w:ind w:left="0" w:firstLine="545"/>
        <w:jc w:val="both"/>
        <w:rPr>
          <w:rFonts w:ascii="Times New Roman" w:hAnsi="Times New Roman"/>
          <w:color w:val="000000"/>
          <w:sz w:val="28"/>
          <w:szCs w:val="28"/>
          <w:lang w:val="vi-VN"/>
        </w:rPr>
      </w:pPr>
      <w:r w:rsidRPr="00180193">
        <w:rPr>
          <w:rFonts w:ascii="Times New Roman" w:hAnsi="Times New Roman"/>
          <w:b/>
          <w:color w:val="000000"/>
          <w:sz w:val="28"/>
          <w:szCs w:val="28"/>
          <w:lang w:val="vi-VN"/>
        </w:rPr>
        <w:t>1.</w:t>
      </w:r>
      <w:r w:rsidRPr="009E06AB">
        <w:rPr>
          <w:rFonts w:ascii="Times New Roman" w:hAnsi="Times New Roman"/>
          <w:b/>
          <w:color w:val="000000"/>
          <w:sz w:val="28"/>
          <w:szCs w:val="28"/>
          <w:lang w:val="vi-VN"/>
        </w:rPr>
        <w:t xml:space="preserve">2. Cách thức thực hiện: </w:t>
      </w:r>
      <w:r w:rsidRPr="009E06AB">
        <w:rPr>
          <w:rFonts w:ascii="Times New Roman" w:hAnsi="Times New Roman"/>
          <w:color w:val="000000"/>
          <w:sz w:val="28"/>
          <w:szCs w:val="28"/>
          <w:lang w:val="vi-VN"/>
        </w:rPr>
        <w:t>Nộp hồ sơ</w:t>
      </w:r>
      <w:r w:rsidRPr="009E06AB">
        <w:rPr>
          <w:rFonts w:ascii="Times New Roman" w:hAnsi="Times New Roman"/>
          <w:b/>
          <w:color w:val="000000"/>
          <w:sz w:val="28"/>
          <w:szCs w:val="28"/>
          <w:lang w:val="vi-VN"/>
        </w:rPr>
        <w:t xml:space="preserve"> </w:t>
      </w:r>
      <w:r w:rsidRPr="009E06AB">
        <w:rPr>
          <w:rFonts w:ascii="Times New Roman" w:hAnsi="Times New Roman"/>
          <w:color w:val="000000"/>
          <w:sz w:val="28"/>
          <w:szCs w:val="28"/>
          <w:lang w:val="vi-VN"/>
        </w:rPr>
        <w:t xml:space="preserve">trực tiếp tại </w:t>
      </w:r>
      <w:r w:rsidRPr="009E06AB">
        <w:rPr>
          <w:rFonts w:ascii="Times New Roman" w:hAnsi="Times New Roman"/>
          <w:sz w:val="28"/>
          <w:szCs w:val="28"/>
          <w:shd w:val="clear" w:color="auto" w:fill="FFFFFF"/>
          <w:lang w:val="vi-VN"/>
        </w:rPr>
        <w:t xml:space="preserve">Trung tâm </w:t>
      </w:r>
      <w:r w:rsidRPr="009E06AB">
        <w:rPr>
          <w:rFonts w:ascii="Times New Roman" w:hAnsi="Times New Roman"/>
          <w:color w:val="000000"/>
          <w:sz w:val="28"/>
          <w:szCs w:val="28"/>
          <w:shd w:val="clear" w:color="auto" w:fill="FFFFFF"/>
          <w:lang w:val="vi-VN"/>
        </w:rPr>
        <w:t xml:space="preserve">đăng kiểm phương tiện giao thông vận tải Hà </w:t>
      </w:r>
      <w:smartTag w:uri="urn:schemas-microsoft-com:office:smarttags" w:element="country-region">
        <w:smartTag w:uri="urn:schemas-microsoft-com:office:smarttags" w:element="place">
          <w:r w:rsidRPr="009E06AB">
            <w:rPr>
              <w:rFonts w:ascii="Times New Roman" w:hAnsi="Times New Roman"/>
              <w:color w:val="000000"/>
              <w:sz w:val="28"/>
              <w:szCs w:val="28"/>
              <w:shd w:val="clear" w:color="auto" w:fill="FFFFFF"/>
              <w:lang w:val="vi-VN"/>
            </w:rPr>
            <w:t>Nam</w:t>
          </w:r>
        </w:smartTag>
      </w:smartTag>
      <w:r w:rsidRPr="009E06AB">
        <w:rPr>
          <w:rFonts w:ascii="Times New Roman" w:hAnsi="Times New Roman"/>
          <w:color w:val="000000"/>
          <w:sz w:val="28"/>
          <w:szCs w:val="28"/>
          <w:lang w:val="vi-VN"/>
        </w:rPr>
        <w:t>.</w:t>
      </w:r>
    </w:p>
    <w:p w:rsidR="00D3490B" w:rsidRPr="009E06AB" w:rsidRDefault="00D3490B" w:rsidP="00D3490B">
      <w:pPr>
        <w:pStyle w:val="ListParagraph"/>
        <w:spacing w:before="40" w:after="40" w:line="269" w:lineRule="auto"/>
        <w:ind w:left="0" w:firstLine="545"/>
        <w:jc w:val="both"/>
        <w:rPr>
          <w:rFonts w:ascii="Times New Roman" w:hAnsi="Times New Roman"/>
          <w:b/>
          <w:color w:val="000000"/>
          <w:sz w:val="28"/>
          <w:szCs w:val="28"/>
          <w:lang w:val="vi-VN"/>
        </w:rPr>
      </w:pPr>
      <w:r w:rsidRPr="00180193">
        <w:rPr>
          <w:rFonts w:ascii="Times New Roman" w:hAnsi="Times New Roman"/>
          <w:b/>
          <w:color w:val="000000"/>
          <w:sz w:val="28"/>
          <w:szCs w:val="28"/>
          <w:lang w:val="vi-VN"/>
        </w:rPr>
        <w:t>1.</w:t>
      </w:r>
      <w:r w:rsidRPr="009E06AB">
        <w:rPr>
          <w:rFonts w:ascii="Times New Roman" w:hAnsi="Times New Roman"/>
          <w:b/>
          <w:color w:val="000000"/>
          <w:sz w:val="28"/>
          <w:szCs w:val="28"/>
          <w:lang w:val="vi-VN"/>
        </w:rPr>
        <w:t>3.</w:t>
      </w:r>
      <w:r w:rsidRPr="00180193">
        <w:rPr>
          <w:rFonts w:ascii="Times New Roman" w:hAnsi="Times New Roman"/>
          <w:b/>
          <w:color w:val="000000"/>
          <w:sz w:val="28"/>
          <w:szCs w:val="28"/>
          <w:lang w:val="vi-VN"/>
        </w:rPr>
        <w:t xml:space="preserve"> </w:t>
      </w:r>
      <w:r w:rsidRPr="009E06AB">
        <w:rPr>
          <w:rFonts w:ascii="Times New Roman" w:hAnsi="Times New Roman"/>
          <w:b/>
          <w:color w:val="000000"/>
          <w:sz w:val="28"/>
          <w:szCs w:val="28"/>
          <w:lang w:val="vi-VN"/>
        </w:rPr>
        <w:t xml:space="preserve">Thành phần số lượng hồ sơ: </w:t>
      </w:r>
    </w:p>
    <w:p w:rsidR="00D3490B" w:rsidRPr="009E06AB" w:rsidRDefault="00D3490B" w:rsidP="00D3490B">
      <w:pPr>
        <w:shd w:val="clear" w:color="auto" w:fill="FFFFFF"/>
        <w:spacing w:before="40" w:after="40" w:line="269" w:lineRule="auto"/>
        <w:ind w:firstLine="545"/>
        <w:rPr>
          <w:szCs w:val="28"/>
          <w:shd w:val="clear" w:color="auto" w:fill="FFFFFF"/>
          <w:lang w:val="vi-VN"/>
        </w:rPr>
      </w:pPr>
      <w:r w:rsidRPr="009E06AB">
        <w:rPr>
          <w:szCs w:val="28"/>
          <w:shd w:val="clear" w:color="auto" w:fill="FFFFFF"/>
          <w:lang w:val="vi-VN"/>
        </w:rPr>
        <w:t>a. Các giấy tờ phải nộp:</w:t>
      </w:r>
    </w:p>
    <w:p w:rsidR="00D3490B" w:rsidRPr="009E06AB" w:rsidRDefault="00D3490B" w:rsidP="00D3490B">
      <w:pPr>
        <w:shd w:val="clear" w:color="auto" w:fill="FFFFFF"/>
        <w:spacing w:before="40" w:after="40" w:line="269" w:lineRule="auto"/>
        <w:ind w:firstLine="545"/>
        <w:rPr>
          <w:szCs w:val="28"/>
          <w:shd w:val="clear" w:color="auto" w:fill="FFFFFF"/>
          <w:lang w:val="vi-VN"/>
        </w:rPr>
      </w:pPr>
      <w:r w:rsidRPr="009E06AB">
        <w:rPr>
          <w:szCs w:val="28"/>
          <w:shd w:val="clear" w:color="auto" w:fill="FFFFFF"/>
          <w:lang w:val="vi-VN"/>
        </w:rPr>
        <w:t>- Văn bản đề nghị kiểm tra của tổ chức, cá nhân theo quy định tại Phụ lục VII ban hành kèm theo Thông tư này đối với trường hợp không đưa được Xe đến Đơn vị đăng kiểm;</w:t>
      </w:r>
    </w:p>
    <w:p w:rsidR="00D3490B" w:rsidRPr="009E06AB" w:rsidRDefault="00D3490B" w:rsidP="00D3490B">
      <w:pPr>
        <w:shd w:val="clear" w:color="auto" w:fill="FFFFFF"/>
        <w:spacing w:before="40" w:after="40" w:line="269" w:lineRule="auto"/>
        <w:ind w:firstLine="545"/>
        <w:rPr>
          <w:szCs w:val="28"/>
          <w:shd w:val="clear" w:color="auto" w:fill="FFFFFF"/>
          <w:lang w:val="vi-VN"/>
        </w:rPr>
      </w:pPr>
      <w:r w:rsidRPr="009E06AB">
        <w:rPr>
          <w:szCs w:val="28"/>
          <w:shd w:val="clear" w:color="auto" w:fill="FFFFFF"/>
          <w:lang w:val="vi-VN"/>
        </w:rPr>
        <w:t>- Bản sao Phiếu kiểm tra chất lượng xuất xưởng (đối với trường hợp Xe sản xuất, lắp ráp trong nước kiểm tra lưu hành lần đầu của các Xe có đăng ký lần đầu sau ngày Thông tư này có hiệu lực).</w:t>
      </w:r>
    </w:p>
    <w:p w:rsidR="00D3490B" w:rsidRPr="009E06AB" w:rsidRDefault="00D3490B" w:rsidP="00D3490B">
      <w:pPr>
        <w:shd w:val="clear" w:color="auto" w:fill="FFFFFF"/>
        <w:spacing w:before="40" w:after="40" w:line="269" w:lineRule="auto"/>
        <w:ind w:firstLine="545"/>
        <w:rPr>
          <w:szCs w:val="28"/>
          <w:shd w:val="clear" w:color="auto" w:fill="FFFFFF"/>
          <w:lang w:val="vi-VN"/>
        </w:rPr>
      </w:pPr>
      <w:r w:rsidRPr="009E06AB">
        <w:rPr>
          <w:szCs w:val="28"/>
          <w:shd w:val="clear" w:color="auto" w:fill="FFFFFF"/>
          <w:lang w:val="vi-VN"/>
        </w:rPr>
        <w:t>b. Các giấy tờ phải xuất trình:</w:t>
      </w:r>
    </w:p>
    <w:p w:rsidR="00D3490B" w:rsidRPr="009375C2" w:rsidRDefault="00D3490B" w:rsidP="00D3490B">
      <w:pPr>
        <w:shd w:val="clear" w:color="auto" w:fill="FFFFFF"/>
        <w:spacing w:before="40" w:after="40" w:line="269" w:lineRule="auto"/>
        <w:ind w:firstLine="545"/>
        <w:jc w:val="both"/>
        <w:rPr>
          <w:spacing w:val="2"/>
          <w:szCs w:val="28"/>
          <w:shd w:val="clear" w:color="auto" w:fill="FFFFFF"/>
          <w:lang w:val="vi-VN"/>
        </w:rPr>
      </w:pPr>
      <w:r w:rsidRPr="009375C2">
        <w:rPr>
          <w:spacing w:val="2"/>
          <w:szCs w:val="28"/>
          <w:shd w:val="clear" w:color="auto" w:fill="FFFFFF"/>
          <w:lang w:val="vi-VN"/>
        </w:rPr>
        <w:t>- Bản chính Giấy đăng ký xe hoặc bản sao Giấy đăng ký xe có xác nhận của ngân hàng đang giữ Bản chính Giấy đăng ký xe đó hoặc bản sao Giấy đăng ký xe có xác nhận của cơ quan cho thuê tài chính đang giữ Bản chính Giấy đăng ký xe đó;</w:t>
      </w:r>
    </w:p>
    <w:p w:rsidR="00D3490B" w:rsidRPr="009E06AB" w:rsidRDefault="00D3490B" w:rsidP="00D3490B">
      <w:pPr>
        <w:shd w:val="clear" w:color="auto" w:fill="FFFFFF"/>
        <w:spacing w:before="40" w:after="40" w:line="269" w:lineRule="auto"/>
        <w:ind w:firstLine="545"/>
        <w:jc w:val="both"/>
        <w:rPr>
          <w:szCs w:val="28"/>
          <w:shd w:val="clear" w:color="auto" w:fill="FFFFFF"/>
          <w:lang w:val="vi-VN"/>
        </w:rPr>
      </w:pPr>
      <w:r w:rsidRPr="009E06AB">
        <w:rPr>
          <w:szCs w:val="28"/>
          <w:shd w:val="clear" w:color="auto" w:fill="FFFFFF"/>
          <w:lang w:val="vi-VN"/>
        </w:rPr>
        <w:t>- Bản chính Giấy chứng nhận bảo hiểm trách nhiệm dân sự còn hiệu lực;</w:t>
      </w:r>
    </w:p>
    <w:p w:rsidR="00D3490B" w:rsidRPr="009E06AB" w:rsidRDefault="00D3490B" w:rsidP="00D3490B">
      <w:pPr>
        <w:shd w:val="clear" w:color="auto" w:fill="FFFFFF"/>
        <w:spacing w:before="40" w:after="40" w:line="269" w:lineRule="auto"/>
        <w:ind w:firstLine="545"/>
        <w:rPr>
          <w:szCs w:val="28"/>
          <w:shd w:val="clear" w:color="auto" w:fill="FFFFFF"/>
          <w:lang w:val="vi-VN"/>
        </w:rPr>
      </w:pPr>
      <w:r w:rsidRPr="009E06AB">
        <w:rPr>
          <w:szCs w:val="28"/>
          <w:shd w:val="clear" w:color="auto" w:fill="FFFFFF"/>
          <w:lang w:val="vi-VN"/>
        </w:rPr>
        <w:t>- Văn bản chấp thuận của cơ quan địa phương có thẩm quyền về khu vực cho phép Xe của tổ chức cá nhân hoạt động còn hiệu lực.</w:t>
      </w:r>
    </w:p>
    <w:p w:rsidR="00D3490B" w:rsidRPr="009E06AB" w:rsidRDefault="00D3490B" w:rsidP="00D3490B">
      <w:pPr>
        <w:pStyle w:val="ListParagraph"/>
        <w:spacing w:before="40" w:after="40" w:line="269" w:lineRule="auto"/>
        <w:ind w:left="0" w:firstLine="545"/>
        <w:jc w:val="both"/>
        <w:rPr>
          <w:rFonts w:ascii="Times New Roman" w:hAnsi="Times New Roman"/>
          <w:color w:val="000000"/>
          <w:sz w:val="28"/>
          <w:szCs w:val="28"/>
          <w:lang w:val="vi-VN"/>
        </w:rPr>
      </w:pPr>
      <w:r w:rsidRPr="009E06AB">
        <w:rPr>
          <w:rFonts w:ascii="Times New Roman" w:hAnsi="Times New Roman"/>
          <w:b/>
          <w:color w:val="000000"/>
          <w:sz w:val="28"/>
          <w:szCs w:val="28"/>
          <w:lang w:val="vi-VN"/>
        </w:rPr>
        <w:t xml:space="preserve"> b) Số lượng hồ sơ: 01 bộ.</w:t>
      </w:r>
    </w:p>
    <w:p w:rsidR="00D3490B" w:rsidRPr="009E06AB" w:rsidRDefault="00D3490B" w:rsidP="00D3490B">
      <w:pPr>
        <w:pStyle w:val="BodyText"/>
        <w:spacing w:before="40" w:after="40" w:line="269" w:lineRule="auto"/>
        <w:ind w:firstLine="545"/>
        <w:jc w:val="both"/>
        <w:rPr>
          <w:b/>
          <w:color w:val="000000"/>
          <w:lang w:val="vi-VN"/>
        </w:rPr>
      </w:pPr>
      <w:r w:rsidRPr="00180193">
        <w:rPr>
          <w:b/>
          <w:color w:val="000000"/>
          <w:szCs w:val="28"/>
          <w:lang w:val="vi-VN"/>
        </w:rPr>
        <w:t>1.4</w:t>
      </w:r>
      <w:r>
        <w:rPr>
          <w:b/>
          <w:color w:val="000000"/>
          <w:szCs w:val="28"/>
          <w:lang w:val="vi-VN"/>
        </w:rPr>
        <w:t xml:space="preserve">. </w:t>
      </w:r>
      <w:r w:rsidRPr="009E06AB">
        <w:rPr>
          <w:b/>
          <w:color w:val="000000"/>
          <w:szCs w:val="28"/>
          <w:lang w:val="vi-VN"/>
        </w:rPr>
        <w:t xml:space="preserve">Đối tượng thực hiện TTHC: </w:t>
      </w:r>
      <w:r w:rsidRPr="009E06AB">
        <w:rPr>
          <w:color w:val="000000"/>
          <w:szCs w:val="28"/>
          <w:lang w:val="vi-VN"/>
        </w:rPr>
        <w:t>Tổ chức, cá nhân</w:t>
      </w:r>
    </w:p>
    <w:p w:rsidR="00D3490B" w:rsidRPr="009E06AB" w:rsidRDefault="00D3490B" w:rsidP="00D3490B">
      <w:pPr>
        <w:pStyle w:val="ListParagraph"/>
        <w:spacing w:before="40" w:after="40" w:line="269" w:lineRule="auto"/>
        <w:ind w:left="0" w:firstLine="545"/>
        <w:jc w:val="both"/>
        <w:rPr>
          <w:rFonts w:ascii="Times New Roman" w:hAnsi="Times New Roman"/>
          <w:color w:val="000000"/>
          <w:sz w:val="28"/>
          <w:szCs w:val="28"/>
          <w:lang w:val="vi-VN"/>
        </w:rPr>
      </w:pPr>
      <w:r w:rsidRPr="00180193">
        <w:rPr>
          <w:rFonts w:ascii="Times New Roman" w:hAnsi="Times New Roman"/>
          <w:b/>
          <w:color w:val="000000"/>
          <w:sz w:val="28"/>
          <w:szCs w:val="28"/>
          <w:lang w:val="vi-VN"/>
        </w:rPr>
        <w:t>1.5</w:t>
      </w:r>
      <w:r>
        <w:rPr>
          <w:rFonts w:ascii="Times New Roman" w:hAnsi="Times New Roman"/>
          <w:b/>
          <w:color w:val="000000"/>
          <w:sz w:val="28"/>
          <w:szCs w:val="28"/>
          <w:lang w:val="vi-VN"/>
        </w:rPr>
        <w:t xml:space="preserve">. </w:t>
      </w:r>
      <w:r w:rsidRPr="009E06AB">
        <w:rPr>
          <w:rFonts w:ascii="Times New Roman" w:hAnsi="Times New Roman"/>
          <w:b/>
          <w:color w:val="000000"/>
          <w:sz w:val="28"/>
          <w:szCs w:val="28"/>
          <w:lang w:val="vi-VN"/>
        </w:rPr>
        <w:t xml:space="preserve">Thời hạn giải quyết: </w:t>
      </w:r>
      <w:r w:rsidRPr="002D5BE3">
        <w:rPr>
          <w:rFonts w:ascii="Times New Roman" w:hAnsi="Times New Roman"/>
          <w:color w:val="FF0000"/>
          <w:sz w:val="28"/>
          <w:szCs w:val="28"/>
          <w:lang w:val="vi-VN"/>
        </w:rPr>
        <w:t>1/2</w:t>
      </w:r>
      <w:r w:rsidRPr="009E06AB">
        <w:rPr>
          <w:rFonts w:ascii="Times New Roman" w:hAnsi="Times New Roman"/>
          <w:color w:val="000000"/>
          <w:sz w:val="28"/>
          <w:szCs w:val="28"/>
          <w:lang w:val="vi-VN"/>
        </w:rPr>
        <w:t xml:space="preserve"> ngày làm việc.</w:t>
      </w:r>
    </w:p>
    <w:p w:rsidR="00D3490B" w:rsidRPr="009E06AB" w:rsidRDefault="00D3490B" w:rsidP="00D3490B">
      <w:pPr>
        <w:pStyle w:val="ListParagraph"/>
        <w:spacing w:before="40" w:after="40" w:line="269" w:lineRule="auto"/>
        <w:ind w:left="0" w:firstLine="545"/>
        <w:jc w:val="both"/>
        <w:rPr>
          <w:rFonts w:ascii="Times New Roman" w:hAnsi="Times New Roman"/>
          <w:b/>
          <w:color w:val="000000"/>
          <w:sz w:val="28"/>
          <w:szCs w:val="28"/>
          <w:lang w:val="vi-VN"/>
        </w:rPr>
      </w:pPr>
      <w:r w:rsidRPr="00180193">
        <w:rPr>
          <w:rFonts w:ascii="Times New Roman" w:hAnsi="Times New Roman"/>
          <w:b/>
          <w:color w:val="000000"/>
          <w:sz w:val="28"/>
          <w:szCs w:val="28"/>
          <w:lang w:val="vi-VN"/>
        </w:rPr>
        <w:lastRenderedPageBreak/>
        <w:t>1.</w:t>
      </w:r>
      <w:r>
        <w:rPr>
          <w:rFonts w:ascii="Times New Roman" w:hAnsi="Times New Roman"/>
          <w:b/>
          <w:color w:val="000000"/>
          <w:sz w:val="28"/>
          <w:szCs w:val="28"/>
          <w:lang w:val="vi-VN"/>
        </w:rPr>
        <w:t xml:space="preserve">6. </w:t>
      </w:r>
      <w:r w:rsidRPr="009E06AB">
        <w:rPr>
          <w:rFonts w:ascii="Times New Roman" w:hAnsi="Times New Roman"/>
          <w:b/>
          <w:color w:val="000000"/>
          <w:sz w:val="28"/>
          <w:szCs w:val="28"/>
          <w:lang w:val="vi-VN"/>
        </w:rPr>
        <w:t xml:space="preserve">Cơ quan thực hiện TTHC: </w:t>
      </w:r>
    </w:p>
    <w:p w:rsidR="00D3490B" w:rsidRPr="009E06AB" w:rsidRDefault="00D3490B" w:rsidP="00D3490B">
      <w:pPr>
        <w:spacing w:before="40" w:after="40" w:line="269" w:lineRule="auto"/>
        <w:ind w:firstLine="545"/>
        <w:jc w:val="both"/>
        <w:rPr>
          <w:color w:val="000000"/>
          <w:szCs w:val="28"/>
          <w:lang w:val="vi-VN"/>
        </w:rPr>
      </w:pPr>
      <w:r w:rsidRPr="009E06AB">
        <w:rPr>
          <w:color w:val="000000"/>
          <w:szCs w:val="28"/>
          <w:lang w:val="vi-VN"/>
        </w:rPr>
        <w:t xml:space="preserve">a) Cơ quan có thẩm quyền quyết định: </w:t>
      </w:r>
      <w:r w:rsidRPr="009E06AB">
        <w:rPr>
          <w:szCs w:val="28"/>
          <w:shd w:val="clear" w:color="auto" w:fill="FFFFFF"/>
          <w:lang w:val="vi-VN"/>
        </w:rPr>
        <w:t xml:space="preserve">Trung tâm </w:t>
      </w:r>
      <w:r w:rsidRPr="009E06AB">
        <w:rPr>
          <w:color w:val="000000"/>
          <w:szCs w:val="28"/>
          <w:shd w:val="clear" w:color="auto" w:fill="FFFFFF"/>
          <w:lang w:val="vi-VN"/>
        </w:rPr>
        <w:t>đăng kiểm phương tiện giao thông vận tải Hà Nam</w:t>
      </w:r>
      <w:r w:rsidRPr="009E06AB">
        <w:rPr>
          <w:color w:val="000000"/>
          <w:szCs w:val="28"/>
          <w:lang w:val="vi-VN"/>
        </w:rPr>
        <w:t xml:space="preserve"> cấp giấy chứng nhận kiểm định xe cơ giới;</w:t>
      </w:r>
    </w:p>
    <w:p w:rsidR="00D3490B" w:rsidRPr="009E06AB" w:rsidRDefault="00D3490B" w:rsidP="00D3490B">
      <w:pPr>
        <w:spacing w:before="40" w:after="40" w:line="269" w:lineRule="auto"/>
        <w:ind w:firstLine="545"/>
        <w:jc w:val="both"/>
        <w:rPr>
          <w:color w:val="000000"/>
          <w:szCs w:val="28"/>
          <w:lang w:val="vi-VN"/>
        </w:rPr>
      </w:pPr>
      <w:r w:rsidRPr="009E06AB">
        <w:rPr>
          <w:color w:val="000000"/>
          <w:szCs w:val="28"/>
          <w:lang w:val="vi-VN"/>
        </w:rPr>
        <w:t>b) Cơ quan hoặc người có thẩm quyền được ủy quyền hoặc phân cấp thực hiện: Không có;</w:t>
      </w:r>
    </w:p>
    <w:p w:rsidR="00D3490B" w:rsidRPr="009E06AB" w:rsidRDefault="00D3490B" w:rsidP="00D3490B">
      <w:pPr>
        <w:spacing w:before="40" w:after="40" w:line="269" w:lineRule="auto"/>
        <w:ind w:firstLine="545"/>
        <w:jc w:val="both"/>
        <w:textAlignment w:val="baseline"/>
        <w:rPr>
          <w:color w:val="000000"/>
          <w:szCs w:val="28"/>
          <w:lang w:val="vi-VN"/>
        </w:rPr>
      </w:pPr>
      <w:r w:rsidRPr="009E06AB">
        <w:rPr>
          <w:color w:val="000000"/>
          <w:szCs w:val="28"/>
          <w:lang w:val="vi-VN"/>
        </w:rPr>
        <w:t xml:space="preserve">c) Cơ quan trực tiếp thực hiện TTHC: </w:t>
      </w:r>
      <w:r w:rsidRPr="009E06AB">
        <w:rPr>
          <w:szCs w:val="28"/>
          <w:shd w:val="clear" w:color="auto" w:fill="FFFFFF"/>
          <w:lang w:val="vi-VN"/>
        </w:rPr>
        <w:t xml:space="preserve">Trung tâm </w:t>
      </w:r>
      <w:r w:rsidRPr="009E06AB">
        <w:rPr>
          <w:color w:val="000000"/>
          <w:szCs w:val="28"/>
          <w:shd w:val="clear" w:color="auto" w:fill="FFFFFF"/>
          <w:lang w:val="vi-VN"/>
        </w:rPr>
        <w:t>đăng kiểm phương tiện giao thông vận tải Hà Nam</w:t>
      </w:r>
      <w:r w:rsidRPr="009E06AB">
        <w:rPr>
          <w:color w:val="000000"/>
          <w:szCs w:val="28"/>
          <w:lang w:val="vi-VN"/>
        </w:rPr>
        <w:t xml:space="preserve"> cấp giấy chứng nhận kiểm định xe cơ giới;</w:t>
      </w:r>
    </w:p>
    <w:p w:rsidR="00D3490B" w:rsidRPr="009E06AB" w:rsidRDefault="00D3490B" w:rsidP="00D3490B">
      <w:pPr>
        <w:spacing w:before="40" w:after="40" w:line="269" w:lineRule="auto"/>
        <w:ind w:firstLine="545"/>
        <w:jc w:val="both"/>
        <w:rPr>
          <w:color w:val="000000"/>
          <w:szCs w:val="28"/>
          <w:lang w:val="vi-VN"/>
        </w:rPr>
      </w:pPr>
      <w:r w:rsidRPr="009E06AB">
        <w:rPr>
          <w:color w:val="000000"/>
          <w:szCs w:val="28"/>
          <w:lang w:val="vi-VN"/>
        </w:rPr>
        <w:t>d) Cơ quan phối hợp: Không có.</w:t>
      </w:r>
    </w:p>
    <w:p w:rsidR="00D3490B" w:rsidRPr="009E06AB" w:rsidRDefault="00D3490B" w:rsidP="00D3490B">
      <w:pPr>
        <w:pStyle w:val="ListParagraph"/>
        <w:spacing w:before="40" w:after="40" w:line="269" w:lineRule="auto"/>
        <w:ind w:left="0" w:firstLine="545"/>
        <w:jc w:val="both"/>
        <w:rPr>
          <w:rFonts w:ascii="Times New Roman" w:hAnsi="Times New Roman"/>
          <w:color w:val="000000"/>
          <w:sz w:val="28"/>
          <w:szCs w:val="28"/>
          <w:lang w:val="vi-VN"/>
        </w:rPr>
      </w:pPr>
      <w:r w:rsidRPr="00180193">
        <w:rPr>
          <w:rFonts w:ascii="Times New Roman" w:hAnsi="Times New Roman"/>
          <w:b/>
          <w:color w:val="000000"/>
          <w:sz w:val="28"/>
          <w:szCs w:val="28"/>
          <w:lang w:val="vi-VN"/>
        </w:rPr>
        <w:t>1</w:t>
      </w:r>
      <w:r w:rsidRPr="00180193">
        <w:rPr>
          <w:rFonts w:ascii="Times New Roman" w:hAnsi="Times New Roman"/>
          <w:color w:val="000000"/>
          <w:sz w:val="28"/>
          <w:szCs w:val="28"/>
          <w:lang w:val="vi-VN"/>
        </w:rPr>
        <w:t>.</w:t>
      </w:r>
      <w:r w:rsidRPr="009375C2">
        <w:rPr>
          <w:rFonts w:ascii="Times New Roman" w:hAnsi="Times New Roman"/>
          <w:b/>
          <w:color w:val="000000"/>
          <w:sz w:val="28"/>
          <w:szCs w:val="28"/>
          <w:lang w:val="vi-VN"/>
        </w:rPr>
        <w:t>7</w:t>
      </w:r>
      <w:r>
        <w:rPr>
          <w:rFonts w:ascii="Times New Roman" w:hAnsi="Times New Roman"/>
          <w:b/>
          <w:color w:val="000000"/>
          <w:sz w:val="28"/>
          <w:szCs w:val="28"/>
          <w:lang w:val="vi-VN"/>
        </w:rPr>
        <w:t xml:space="preserve">. </w:t>
      </w:r>
      <w:r w:rsidRPr="009E06AB">
        <w:rPr>
          <w:rFonts w:ascii="Times New Roman" w:hAnsi="Times New Roman"/>
          <w:b/>
          <w:color w:val="000000"/>
          <w:sz w:val="28"/>
          <w:szCs w:val="28"/>
          <w:lang w:val="vi-VN"/>
        </w:rPr>
        <w:t xml:space="preserve">Kết quả của việc thực hiện TTHC: </w:t>
      </w:r>
    </w:p>
    <w:p w:rsidR="00D3490B" w:rsidRPr="009E06AB" w:rsidRDefault="00D3490B" w:rsidP="00D3490B">
      <w:pPr>
        <w:spacing w:before="40" w:after="40" w:line="269" w:lineRule="auto"/>
        <w:ind w:firstLine="545"/>
        <w:jc w:val="both"/>
        <w:rPr>
          <w:color w:val="000000"/>
          <w:szCs w:val="28"/>
          <w:lang w:val="vi-VN"/>
        </w:rPr>
      </w:pPr>
      <w:r w:rsidRPr="009E06AB">
        <w:rPr>
          <w:color w:val="000000"/>
          <w:szCs w:val="28"/>
          <w:lang w:val="vi-VN"/>
        </w:rPr>
        <w:t>- Giấy chứng nhận;</w:t>
      </w:r>
    </w:p>
    <w:p w:rsidR="00D3490B" w:rsidRPr="009E06AB" w:rsidRDefault="00D3490B" w:rsidP="00D3490B">
      <w:pPr>
        <w:spacing w:before="40" w:after="40" w:line="269" w:lineRule="auto"/>
        <w:ind w:firstLine="545"/>
        <w:jc w:val="both"/>
        <w:rPr>
          <w:color w:val="000000"/>
          <w:szCs w:val="28"/>
          <w:lang w:val="vi-VN"/>
        </w:rPr>
      </w:pPr>
      <w:r w:rsidRPr="009E06AB">
        <w:rPr>
          <w:color w:val="000000"/>
          <w:szCs w:val="28"/>
          <w:lang w:val="vi-VN"/>
        </w:rPr>
        <w:t>- Tem kiểm định an toàn kỹ thuật và bảo vệ môi trường của xe cơ giới</w:t>
      </w:r>
    </w:p>
    <w:p w:rsidR="00D3490B" w:rsidRPr="009E06AB" w:rsidRDefault="00D3490B" w:rsidP="00D3490B">
      <w:pPr>
        <w:pStyle w:val="ListParagraph"/>
        <w:spacing w:before="40" w:after="40" w:line="269" w:lineRule="auto"/>
        <w:ind w:left="0" w:firstLine="545"/>
        <w:jc w:val="both"/>
        <w:rPr>
          <w:rFonts w:ascii="Times New Roman" w:hAnsi="Times New Roman"/>
          <w:b/>
          <w:color w:val="000000"/>
          <w:sz w:val="28"/>
          <w:szCs w:val="28"/>
          <w:lang w:val="vi-VN"/>
        </w:rPr>
      </w:pPr>
      <w:r w:rsidRPr="00180193">
        <w:rPr>
          <w:rFonts w:ascii="Times New Roman" w:hAnsi="Times New Roman"/>
          <w:b/>
          <w:color w:val="000000"/>
          <w:sz w:val="28"/>
          <w:szCs w:val="28"/>
          <w:lang w:val="vi-VN"/>
        </w:rPr>
        <w:t>1.</w:t>
      </w:r>
      <w:r w:rsidRPr="009E06AB">
        <w:rPr>
          <w:rFonts w:ascii="Times New Roman" w:hAnsi="Times New Roman"/>
          <w:b/>
          <w:color w:val="000000"/>
          <w:sz w:val="28"/>
          <w:szCs w:val="28"/>
          <w:lang w:val="vi-VN"/>
        </w:rPr>
        <w:t xml:space="preserve">8. Phí, lệ phí: </w:t>
      </w:r>
    </w:p>
    <w:p w:rsidR="00D3490B" w:rsidRPr="009E06AB" w:rsidRDefault="00D3490B" w:rsidP="00D3490B">
      <w:pPr>
        <w:spacing w:before="40" w:after="40" w:line="269" w:lineRule="auto"/>
        <w:ind w:firstLine="545"/>
        <w:jc w:val="both"/>
        <w:rPr>
          <w:color w:val="000000"/>
          <w:szCs w:val="28"/>
          <w:lang w:val="vi-VN"/>
        </w:rPr>
      </w:pPr>
      <w:r w:rsidRPr="009E06AB">
        <w:rPr>
          <w:color w:val="000000"/>
          <w:szCs w:val="28"/>
          <w:lang w:val="vi-VN"/>
        </w:rPr>
        <w:t>- Phí kiểm định an toàn kỹ thuật và bảo vệ môi trường xe cơ giới đang lưu hành tính theo biểu phí quy định tại Thông tư số 114/2013/TT-BTC ngày 20/08/2013.</w:t>
      </w:r>
    </w:p>
    <w:p w:rsidR="00D3490B" w:rsidRPr="009E06AB" w:rsidRDefault="00D3490B" w:rsidP="00D3490B">
      <w:pPr>
        <w:spacing w:before="40" w:after="40" w:line="269" w:lineRule="auto"/>
        <w:ind w:firstLine="545"/>
        <w:jc w:val="both"/>
        <w:rPr>
          <w:color w:val="000000"/>
          <w:szCs w:val="28"/>
          <w:lang w:val="vi-VN"/>
        </w:rPr>
      </w:pPr>
      <w:r w:rsidRPr="009E06AB">
        <w:rPr>
          <w:color w:val="000000"/>
          <w:szCs w:val="28"/>
          <w:lang w:val="vi-VN"/>
        </w:rPr>
        <w:t>- Lệ phí: 50.000 đồng/01 Giấy chứng nhận, riêng đối với ô tô dưới 10 chỗ ngồi (không bao gồm xe cứu thương): 100.000 đồng/01 giấy chứng nhận.</w:t>
      </w:r>
    </w:p>
    <w:p w:rsidR="00D3490B" w:rsidRPr="009E06AB" w:rsidRDefault="00D3490B" w:rsidP="00D3490B">
      <w:pPr>
        <w:pStyle w:val="ListParagraph"/>
        <w:spacing w:before="40" w:after="40" w:line="269" w:lineRule="auto"/>
        <w:ind w:left="0" w:firstLine="545"/>
        <w:jc w:val="both"/>
        <w:rPr>
          <w:rFonts w:ascii="Times New Roman" w:hAnsi="Times New Roman"/>
          <w:color w:val="000000"/>
          <w:sz w:val="28"/>
          <w:szCs w:val="28"/>
          <w:lang w:val="vi-VN"/>
        </w:rPr>
      </w:pPr>
      <w:r w:rsidRPr="00180193">
        <w:rPr>
          <w:rFonts w:ascii="Times New Roman" w:hAnsi="Times New Roman"/>
          <w:b/>
          <w:color w:val="000000"/>
          <w:sz w:val="28"/>
          <w:szCs w:val="28"/>
          <w:lang w:val="vi-VN"/>
        </w:rPr>
        <w:t>1.</w:t>
      </w:r>
      <w:r w:rsidRPr="009E06AB">
        <w:rPr>
          <w:rFonts w:ascii="Times New Roman" w:hAnsi="Times New Roman"/>
          <w:b/>
          <w:color w:val="000000"/>
          <w:sz w:val="28"/>
          <w:szCs w:val="28"/>
          <w:lang w:val="vi-VN"/>
        </w:rPr>
        <w:t xml:space="preserve">9.  Mẫu đơn, mẫu tờ khai hành chính: </w:t>
      </w:r>
      <w:r w:rsidRPr="009E06AB">
        <w:rPr>
          <w:rFonts w:ascii="Times New Roman" w:hAnsi="Times New Roman"/>
          <w:color w:val="000000"/>
          <w:sz w:val="28"/>
          <w:szCs w:val="28"/>
          <w:lang w:val="vi-VN"/>
        </w:rPr>
        <w:t>Không có</w:t>
      </w:r>
    </w:p>
    <w:p w:rsidR="00D3490B" w:rsidRPr="009E06AB" w:rsidRDefault="00D3490B" w:rsidP="00D3490B">
      <w:pPr>
        <w:pStyle w:val="ListParagraph"/>
        <w:spacing w:before="40" w:after="40" w:line="269" w:lineRule="auto"/>
        <w:ind w:left="0" w:firstLine="545"/>
        <w:jc w:val="both"/>
        <w:rPr>
          <w:rFonts w:ascii="Times New Roman" w:hAnsi="Times New Roman"/>
          <w:b/>
          <w:sz w:val="28"/>
          <w:szCs w:val="28"/>
          <w:lang w:val="vi-VN"/>
        </w:rPr>
      </w:pPr>
      <w:r w:rsidRPr="00180193">
        <w:rPr>
          <w:rFonts w:ascii="Times New Roman" w:hAnsi="Times New Roman"/>
          <w:b/>
          <w:sz w:val="28"/>
          <w:szCs w:val="28"/>
          <w:lang w:val="vi-VN"/>
        </w:rPr>
        <w:t>1.</w:t>
      </w:r>
      <w:r w:rsidRPr="009E06AB">
        <w:rPr>
          <w:rFonts w:ascii="Times New Roman" w:hAnsi="Times New Roman"/>
          <w:b/>
          <w:sz w:val="28"/>
          <w:szCs w:val="28"/>
          <w:lang w:val="vi-VN"/>
        </w:rPr>
        <w:t xml:space="preserve">10.  Yêu cầu, điều kiện thực hiện TTHC: </w:t>
      </w:r>
    </w:p>
    <w:p w:rsidR="00D3490B" w:rsidRPr="009E06AB" w:rsidRDefault="00D3490B" w:rsidP="00D3490B">
      <w:pPr>
        <w:spacing w:before="40" w:after="40" w:line="269" w:lineRule="auto"/>
        <w:ind w:firstLine="545"/>
        <w:jc w:val="both"/>
        <w:rPr>
          <w:szCs w:val="28"/>
          <w:lang w:val="vi-VN"/>
        </w:rPr>
      </w:pPr>
      <w:r w:rsidRPr="009E06AB">
        <w:rPr>
          <w:szCs w:val="28"/>
          <w:lang w:val="vi-VN"/>
        </w:rPr>
        <w:t>Hạng mục và phương pháp kiểm tra theo Phụ lục VIII ban hành kèm theo Thông tư số 86/2014/TT-BGTVT ngày 31/12/2014 của Bộ Giao thông vận tải.</w:t>
      </w:r>
    </w:p>
    <w:p w:rsidR="00D3490B" w:rsidRPr="009E06AB" w:rsidRDefault="00D3490B" w:rsidP="00D3490B">
      <w:pPr>
        <w:pStyle w:val="ListParagraph"/>
        <w:spacing w:before="40" w:after="40" w:line="269" w:lineRule="auto"/>
        <w:ind w:left="0" w:firstLine="545"/>
        <w:jc w:val="both"/>
        <w:rPr>
          <w:rFonts w:ascii="Times New Roman" w:hAnsi="Times New Roman"/>
          <w:b/>
          <w:sz w:val="28"/>
          <w:szCs w:val="28"/>
          <w:lang w:val="vi-VN"/>
        </w:rPr>
      </w:pPr>
      <w:r w:rsidRPr="00180193">
        <w:rPr>
          <w:rFonts w:ascii="Times New Roman" w:hAnsi="Times New Roman"/>
          <w:b/>
          <w:sz w:val="28"/>
          <w:szCs w:val="28"/>
          <w:lang w:val="vi-VN"/>
        </w:rPr>
        <w:t>1.</w:t>
      </w:r>
      <w:r w:rsidRPr="009E06AB">
        <w:rPr>
          <w:rFonts w:ascii="Times New Roman" w:hAnsi="Times New Roman"/>
          <w:b/>
          <w:sz w:val="28"/>
          <w:szCs w:val="28"/>
          <w:lang w:val="vi-VN"/>
        </w:rPr>
        <w:t xml:space="preserve">11. Căn cứ pháp lý của TTHC: </w:t>
      </w:r>
    </w:p>
    <w:p w:rsidR="00D3490B" w:rsidRPr="009E06AB" w:rsidRDefault="00D3490B" w:rsidP="00D3490B">
      <w:pPr>
        <w:spacing w:before="40" w:after="40" w:line="269" w:lineRule="auto"/>
        <w:ind w:firstLine="545"/>
        <w:jc w:val="both"/>
        <w:rPr>
          <w:szCs w:val="28"/>
          <w:lang w:val="vi-VN"/>
        </w:rPr>
      </w:pPr>
      <w:r w:rsidRPr="009E06AB">
        <w:rPr>
          <w:szCs w:val="28"/>
          <w:lang w:val="vi-VN"/>
        </w:rPr>
        <w:t>-  Luật Giao thông đường bộ 2008;</w:t>
      </w:r>
    </w:p>
    <w:p w:rsidR="00D3490B" w:rsidRPr="009E06AB" w:rsidRDefault="00D3490B" w:rsidP="00D3490B">
      <w:pPr>
        <w:spacing w:before="40" w:after="40" w:line="269" w:lineRule="auto"/>
        <w:ind w:firstLine="545"/>
        <w:jc w:val="both"/>
        <w:rPr>
          <w:szCs w:val="28"/>
          <w:lang w:val="vi-VN"/>
        </w:rPr>
      </w:pPr>
      <w:r w:rsidRPr="009E06AB">
        <w:rPr>
          <w:szCs w:val="28"/>
          <w:lang w:val="vi-VN"/>
        </w:rPr>
        <w:t>- Thông tư số 86/2014/TT-BGTVT ngày 31/12/2014 của Bộ Giao thông vận tải - - Thông tư số 102/2008/TT-BTC ngày 11/11/2008 của Bộ trưởng Bộ Tài chính hướng dẫn chế độ thu, nộp, quản lý và sử dụng lệ phí cấp giấy chứng nhận bảo đảm chất lượng, an toàn kỹ thuật đối với máy móc, thiết bị, phương tiện giao thông vận tải;</w:t>
      </w:r>
    </w:p>
    <w:p w:rsidR="00D3490B" w:rsidRDefault="00D3490B" w:rsidP="00D3490B">
      <w:pPr>
        <w:spacing w:before="40" w:after="40" w:line="269" w:lineRule="auto"/>
        <w:ind w:firstLine="545"/>
        <w:jc w:val="both"/>
        <w:rPr>
          <w:szCs w:val="28"/>
          <w:lang w:val="fr-FR"/>
        </w:rPr>
      </w:pPr>
      <w:r w:rsidRPr="00250839">
        <w:rPr>
          <w:szCs w:val="28"/>
          <w:lang w:val="fr-FR"/>
        </w:rPr>
        <w:t xml:space="preserve">- </w:t>
      </w:r>
      <w:r w:rsidRPr="009E06AB">
        <w:rPr>
          <w:color w:val="000000"/>
          <w:szCs w:val="28"/>
          <w:lang w:val="vi-VN"/>
        </w:rPr>
        <w:t xml:space="preserve">Thông tư số 114/2013/TT-BTC ngày 20/08/2013 của Bộ trưởng Bộ Tài chính </w:t>
      </w:r>
      <w:r w:rsidRPr="009E06AB">
        <w:rPr>
          <w:szCs w:val="28"/>
          <w:lang w:val="vi-VN"/>
        </w:rPr>
        <w:t>quy định mức thu, chế độ thu, nộp, quản lý và sử dụng phí kiểm định an toàn kỹ thuật và chất lượng linh kiện, xe cơ giới và các loại thiết bị, xe máy chuyên dùng.</w:t>
      </w:r>
    </w:p>
    <w:p w:rsidR="00D3490B" w:rsidRPr="009E06AB" w:rsidRDefault="00D3490B" w:rsidP="00D3490B">
      <w:pPr>
        <w:spacing w:before="120" w:after="100" w:afterAutospacing="1"/>
        <w:rPr>
          <w:b/>
          <w:bCs/>
          <w:szCs w:val="28"/>
          <w:lang w:val="fr-FR"/>
        </w:rPr>
      </w:pPr>
    </w:p>
    <w:p w:rsidR="002504E2" w:rsidRDefault="002504E2">
      <w:bookmarkStart w:id="0" w:name="_GoBack"/>
      <w:bookmarkEnd w:id="0"/>
    </w:p>
    <w:sectPr w:rsidR="0025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0B"/>
    <w:rsid w:val="002504E2"/>
    <w:rsid w:val="00D3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0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90B"/>
    <w:pPr>
      <w:spacing w:after="120"/>
    </w:pPr>
  </w:style>
  <w:style w:type="character" w:customStyle="1" w:styleId="BodyTextChar">
    <w:name w:val="Body Text Char"/>
    <w:basedOn w:val="DefaultParagraphFont"/>
    <w:link w:val="BodyText"/>
    <w:rsid w:val="00D3490B"/>
    <w:rPr>
      <w:rFonts w:ascii="Times New Roman" w:eastAsia="Times New Roman" w:hAnsi="Times New Roman" w:cs="Times New Roman"/>
      <w:sz w:val="28"/>
      <w:szCs w:val="24"/>
    </w:rPr>
  </w:style>
  <w:style w:type="paragraph" w:styleId="ListParagraph">
    <w:name w:val="List Paragraph"/>
    <w:basedOn w:val="Normal"/>
    <w:qFormat/>
    <w:rsid w:val="00D3490B"/>
    <w:pPr>
      <w:ind w:left="720"/>
      <w:contextualSpacing/>
    </w:pPr>
    <w:rPr>
      <w:rFonts w:ascii="Calibri" w:eastAsia="Batang" w:hAnsi="Calibri"/>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0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90B"/>
    <w:pPr>
      <w:spacing w:after="120"/>
    </w:pPr>
  </w:style>
  <w:style w:type="character" w:customStyle="1" w:styleId="BodyTextChar">
    <w:name w:val="Body Text Char"/>
    <w:basedOn w:val="DefaultParagraphFont"/>
    <w:link w:val="BodyText"/>
    <w:rsid w:val="00D3490B"/>
    <w:rPr>
      <w:rFonts w:ascii="Times New Roman" w:eastAsia="Times New Roman" w:hAnsi="Times New Roman" w:cs="Times New Roman"/>
      <w:sz w:val="28"/>
      <w:szCs w:val="24"/>
    </w:rPr>
  </w:style>
  <w:style w:type="paragraph" w:styleId="ListParagraph">
    <w:name w:val="List Paragraph"/>
    <w:basedOn w:val="Normal"/>
    <w:qFormat/>
    <w:rsid w:val="00D3490B"/>
    <w:pPr>
      <w:ind w:left="720"/>
      <w:contextualSpacing/>
    </w:pPr>
    <w:rPr>
      <w:rFonts w:ascii="Calibri" w:eastAsia="Batang" w:hAnsi="Calibri"/>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BF9B9-24EA-450B-9020-3E59833435FC}"/>
</file>

<file path=customXml/itemProps2.xml><?xml version="1.0" encoding="utf-8"?>
<ds:datastoreItem xmlns:ds="http://schemas.openxmlformats.org/officeDocument/2006/customXml" ds:itemID="{F16E6E20-9F0E-46CB-AAE7-6ADD84185A04}"/>
</file>

<file path=customXml/itemProps3.xml><?xml version="1.0" encoding="utf-8"?>
<ds:datastoreItem xmlns:ds="http://schemas.openxmlformats.org/officeDocument/2006/customXml" ds:itemID="{D389459C-B2FB-4D1B-8A28-8D721D4B28AA}"/>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2016-10-27T04:56:00Z</dcterms:created>
  <dcterms:modified xsi:type="dcterms:W3CDTF">2016-10-27T04:56:00Z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